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E92929" w:rsidRPr="00630D58" w14:paraId="5D4AA120" w14:textId="77777777" w:rsidTr="00E92929">
        <w:trPr>
          <w:trHeight w:val="2432"/>
        </w:trPr>
        <w:tc>
          <w:tcPr>
            <w:tcW w:w="2870" w:type="dxa"/>
            <w:tcBorders>
              <w:top w:val="nil"/>
              <w:left w:val="nil"/>
              <w:bottom w:val="single" w:sz="4" w:space="0" w:color="auto"/>
              <w:right w:val="nil"/>
            </w:tcBorders>
          </w:tcPr>
          <w:p w14:paraId="74F8ACE6" w14:textId="77777777" w:rsidR="00E92929" w:rsidRPr="00630D58" w:rsidRDefault="00E92929" w:rsidP="006363CA">
            <w:pPr>
              <w:autoSpaceDE w:val="0"/>
              <w:autoSpaceDN w:val="0"/>
              <w:adjustRightInd w:val="0"/>
              <w:ind w:right="444"/>
              <w:rPr>
                <w:rFonts w:ascii="Gotham Book" w:hAnsi="Gotham Book"/>
                <w:szCs w:val="20"/>
              </w:rPr>
            </w:pPr>
            <w:r w:rsidRPr="00630D58">
              <w:rPr>
                <w:rFonts w:ascii="Gotham Book" w:hAnsi="Gotham Book"/>
                <w:noProof/>
                <w:sz w:val="20"/>
                <w:szCs w:val="20"/>
                <w:lang w:val="en-CA" w:eastAsia="en-CA"/>
              </w:rPr>
              <w:drawing>
                <wp:inline distT="0" distB="0" distL="0" distR="0" wp14:anchorId="4B9562AC" wp14:editId="3CF74F4E">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8" cstate="print"/>
                          <a:stretch>
                            <a:fillRect/>
                          </a:stretch>
                        </pic:blipFill>
                        <pic:spPr>
                          <a:xfrm>
                            <a:off x="0" y="0"/>
                            <a:ext cx="1685290" cy="1081366"/>
                          </a:xfrm>
                          <a:prstGeom prst="rect">
                            <a:avLst/>
                          </a:prstGeom>
                        </pic:spPr>
                      </pic:pic>
                    </a:graphicData>
                  </a:graphic>
                </wp:inline>
              </w:drawing>
            </w:r>
            <w:r w:rsidRPr="00630D58">
              <w:rPr>
                <w:rFonts w:ascii="Gotham Book" w:hAnsi="Gotham Book"/>
                <w:sz w:val="2"/>
                <w:szCs w:val="20"/>
              </w:rPr>
              <w:t>.</w:t>
            </w:r>
          </w:p>
        </w:tc>
        <w:tc>
          <w:tcPr>
            <w:tcW w:w="7431" w:type="dxa"/>
            <w:tcBorders>
              <w:top w:val="nil"/>
              <w:left w:val="nil"/>
              <w:bottom w:val="single" w:sz="4" w:space="0" w:color="auto"/>
              <w:right w:val="nil"/>
            </w:tcBorders>
          </w:tcPr>
          <w:p w14:paraId="030DFA5B" w14:textId="77777777" w:rsidR="00E92929" w:rsidRPr="00630D58" w:rsidRDefault="00E92929" w:rsidP="006363CA">
            <w:pPr>
              <w:pStyle w:val="Heading1"/>
              <w:rPr>
                <w:rFonts w:ascii="Gotham Bold" w:hAnsi="Gotham Bold" w:cs="Times New Roman"/>
                <w:b w:val="0"/>
              </w:rPr>
            </w:pPr>
            <w:r w:rsidRPr="00630D58">
              <w:rPr>
                <w:rFonts w:ascii="Gotham Bold" w:hAnsi="Gotham Bold" w:cs="Times New Roman"/>
                <w:b w:val="0"/>
              </w:rPr>
              <w:t>MEMO</w:t>
            </w:r>
          </w:p>
          <w:p w14:paraId="4A4A1FD8" w14:textId="77777777" w:rsidR="00E92929" w:rsidRPr="00630D58" w:rsidRDefault="00E92929" w:rsidP="006363CA">
            <w:pPr>
              <w:pStyle w:val="Heading3"/>
              <w:jc w:val="right"/>
              <w:rPr>
                <w:rFonts w:ascii="Gotham Bold" w:hAnsi="Gotham Bold"/>
                <w:b w:val="0"/>
                <w:i/>
                <w:iCs/>
                <w:sz w:val="24"/>
              </w:rPr>
            </w:pPr>
            <w:r w:rsidRPr="00630D58">
              <w:rPr>
                <w:rFonts w:ascii="Gotham Bold" w:hAnsi="Gotham Bold"/>
                <w:b w:val="0"/>
                <w:i/>
                <w:iCs/>
                <w:sz w:val="24"/>
              </w:rPr>
              <w:t>From the office</w:t>
            </w:r>
            <w:r w:rsidR="00C70E01">
              <w:rPr>
                <w:rFonts w:ascii="Gotham Bold" w:hAnsi="Gotham Bold"/>
                <w:b w:val="0"/>
                <w:i/>
                <w:iCs/>
                <w:sz w:val="24"/>
              </w:rPr>
              <w:t>s</w:t>
            </w:r>
            <w:r w:rsidRPr="00630D58">
              <w:rPr>
                <w:rFonts w:ascii="Gotham Bold" w:hAnsi="Gotham Bold"/>
                <w:b w:val="0"/>
                <w:i/>
                <w:iCs/>
                <w:sz w:val="24"/>
              </w:rPr>
              <w:t xml:space="preserve"> of the…</w:t>
            </w:r>
          </w:p>
          <w:p w14:paraId="18B47073" w14:textId="77777777" w:rsidR="00E92929" w:rsidRPr="00FC20DE" w:rsidRDefault="00C70E01" w:rsidP="00E92929">
            <w:pPr>
              <w:pStyle w:val="Heading2"/>
              <w:framePr w:hSpace="0" w:wrap="auto" w:vAnchor="margin" w:hAnchor="text" w:xAlign="left" w:yAlign="inline"/>
              <w:rPr>
                <w:rFonts w:ascii="Gotham Book" w:hAnsi="Gotham Book"/>
                <w:sz w:val="36"/>
                <w:szCs w:val="36"/>
              </w:rPr>
            </w:pPr>
            <w:r>
              <w:rPr>
                <w:rFonts w:ascii="Gotham Bold" w:hAnsi="Gotham Bold"/>
                <w:b w:val="0"/>
                <w:sz w:val="36"/>
                <w:szCs w:val="36"/>
              </w:rPr>
              <w:t>Executive</w:t>
            </w:r>
            <w:r w:rsidR="00E92929" w:rsidRPr="00FC20DE">
              <w:rPr>
                <w:rFonts w:ascii="Gotham Bold" w:hAnsi="Gotham Bold"/>
                <w:b w:val="0"/>
                <w:sz w:val="36"/>
                <w:szCs w:val="36"/>
              </w:rPr>
              <w:t xml:space="preserve"> Assistant</w:t>
            </w:r>
            <w:r w:rsidR="00FC20DE" w:rsidRPr="00FC20DE">
              <w:rPr>
                <w:rFonts w:ascii="Gotham Bold" w:hAnsi="Gotham Bold"/>
                <w:b w:val="0"/>
                <w:sz w:val="36"/>
                <w:szCs w:val="36"/>
              </w:rPr>
              <w:t xml:space="preserve"> &amp; Administrative Services Coordinator</w:t>
            </w:r>
          </w:p>
        </w:tc>
      </w:tr>
      <w:tr w:rsidR="00E92929" w:rsidRPr="00630D58" w14:paraId="1613F4F1" w14:textId="77777777" w:rsidTr="00E92929">
        <w:trPr>
          <w:trHeight w:val="319"/>
        </w:trPr>
        <w:tc>
          <w:tcPr>
            <w:tcW w:w="2870" w:type="dxa"/>
            <w:tcBorders>
              <w:top w:val="nil"/>
              <w:left w:val="nil"/>
              <w:bottom w:val="nil"/>
              <w:right w:val="nil"/>
            </w:tcBorders>
          </w:tcPr>
          <w:p w14:paraId="13142F0E" w14:textId="77777777" w:rsidR="00E92929" w:rsidRPr="00630D58" w:rsidRDefault="00E92929" w:rsidP="006363CA">
            <w:pPr>
              <w:autoSpaceDE w:val="0"/>
              <w:autoSpaceDN w:val="0"/>
              <w:adjustRightInd w:val="0"/>
              <w:rPr>
                <w:rFonts w:ascii="Gotham Bold" w:hAnsi="Gotham Bold"/>
                <w:szCs w:val="20"/>
              </w:rPr>
            </w:pPr>
            <w:r w:rsidRPr="00630D58">
              <w:rPr>
                <w:rFonts w:ascii="Gotham Bold" w:hAnsi="Gotham Bold"/>
                <w:szCs w:val="20"/>
              </w:rPr>
              <w:t>TO:</w:t>
            </w:r>
          </w:p>
        </w:tc>
        <w:tc>
          <w:tcPr>
            <w:tcW w:w="7431" w:type="dxa"/>
            <w:tcBorders>
              <w:top w:val="nil"/>
              <w:left w:val="nil"/>
              <w:bottom w:val="nil"/>
              <w:right w:val="nil"/>
            </w:tcBorders>
          </w:tcPr>
          <w:p w14:paraId="085DEB2E" w14:textId="77777777" w:rsidR="00E92929" w:rsidRPr="00630D58" w:rsidRDefault="005A4BE3" w:rsidP="006363CA">
            <w:pPr>
              <w:autoSpaceDE w:val="0"/>
              <w:autoSpaceDN w:val="0"/>
              <w:adjustRightInd w:val="0"/>
              <w:rPr>
                <w:rFonts w:ascii="Gotham Book" w:hAnsi="Gotham Book"/>
                <w:szCs w:val="20"/>
              </w:rPr>
            </w:pPr>
            <w:r w:rsidRPr="00630D58">
              <w:rPr>
                <w:rFonts w:ascii="Gotham Book" w:hAnsi="Gotham Book"/>
                <w:sz w:val="22"/>
                <w:szCs w:val="20"/>
              </w:rPr>
              <w:t>MSU General Members</w:t>
            </w:r>
            <w:r w:rsidR="00B8446D" w:rsidRPr="00630D58">
              <w:rPr>
                <w:rFonts w:ascii="Gotham Book" w:hAnsi="Gotham Book"/>
                <w:sz w:val="22"/>
                <w:szCs w:val="20"/>
              </w:rPr>
              <w:t xml:space="preserve"> &amp; Members of the Assembly</w:t>
            </w:r>
          </w:p>
        </w:tc>
      </w:tr>
      <w:tr w:rsidR="00E92929" w:rsidRPr="00630D58" w14:paraId="774D2974" w14:textId="77777777" w:rsidTr="00E92929">
        <w:trPr>
          <w:trHeight w:val="344"/>
        </w:trPr>
        <w:tc>
          <w:tcPr>
            <w:tcW w:w="2870" w:type="dxa"/>
            <w:tcBorders>
              <w:top w:val="nil"/>
              <w:left w:val="nil"/>
              <w:bottom w:val="nil"/>
              <w:right w:val="nil"/>
            </w:tcBorders>
          </w:tcPr>
          <w:p w14:paraId="16A881FE" w14:textId="77777777" w:rsidR="00E92929" w:rsidRPr="00630D58" w:rsidRDefault="00E92929" w:rsidP="006363CA">
            <w:pPr>
              <w:autoSpaceDE w:val="0"/>
              <w:autoSpaceDN w:val="0"/>
              <w:adjustRightInd w:val="0"/>
              <w:rPr>
                <w:rFonts w:ascii="Gotham Bold" w:hAnsi="Gotham Bold"/>
                <w:szCs w:val="20"/>
              </w:rPr>
            </w:pPr>
            <w:r w:rsidRPr="00630D58">
              <w:rPr>
                <w:rFonts w:ascii="Gotham Bold" w:hAnsi="Gotham Bold"/>
                <w:szCs w:val="20"/>
              </w:rPr>
              <w:t>FROM:</w:t>
            </w:r>
          </w:p>
        </w:tc>
        <w:tc>
          <w:tcPr>
            <w:tcW w:w="7431" w:type="dxa"/>
            <w:tcBorders>
              <w:top w:val="nil"/>
              <w:left w:val="nil"/>
              <w:bottom w:val="nil"/>
              <w:right w:val="nil"/>
            </w:tcBorders>
          </w:tcPr>
          <w:p w14:paraId="598FA8D7" w14:textId="77777777" w:rsidR="00E92929" w:rsidRPr="00630D58" w:rsidRDefault="00C70E01" w:rsidP="00195D6C">
            <w:pPr>
              <w:autoSpaceDE w:val="0"/>
              <w:autoSpaceDN w:val="0"/>
              <w:adjustRightInd w:val="0"/>
              <w:rPr>
                <w:rFonts w:ascii="Gotham Book" w:hAnsi="Gotham Book"/>
                <w:szCs w:val="20"/>
              </w:rPr>
            </w:pPr>
            <w:r>
              <w:rPr>
                <w:rFonts w:ascii="Gotham Book" w:hAnsi="Gotham Book"/>
                <w:sz w:val="22"/>
                <w:szCs w:val="20"/>
              </w:rPr>
              <w:t>Daniela Stajcer</w:t>
            </w:r>
            <w:r w:rsidR="00052743">
              <w:rPr>
                <w:rFonts w:ascii="Gotham Book" w:hAnsi="Gotham Book"/>
                <w:sz w:val="22"/>
                <w:szCs w:val="20"/>
              </w:rPr>
              <w:t xml:space="preserve">, </w:t>
            </w:r>
            <w:r>
              <w:rPr>
                <w:rFonts w:ascii="Gotham Book" w:hAnsi="Gotham Book"/>
                <w:sz w:val="22"/>
                <w:szCs w:val="20"/>
              </w:rPr>
              <w:t>Executive</w:t>
            </w:r>
            <w:r w:rsidR="00FC20DE" w:rsidRPr="00630D58">
              <w:rPr>
                <w:rFonts w:ascii="Gotham Book" w:hAnsi="Gotham Book"/>
                <w:sz w:val="22"/>
                <w:szCs w:val="20"/>
              </w:rPr>
              <w:t xml:space="preserve"> Assistant</w:t>
            </w:r>
            <w:r w:rsidR="00195D6C" w:rsidRPr="00630D58">
              <w:rPr>
                <w:rFonts w:ascii="Gotham Book" w:hAnsi="Gotham Book"/>
                <w:sz w:val="22"/>
                <w:szCs w:val="20"/>
              </w:rPr>
              <w:t xml:space="preserve"> &amp; Victoria Scott,</w:t>
            </w:r>
            <w:r w:rsidR="00FC20DE">
              <w:rPr>
                <w:rFonts w:ascii="Gotham Book" w:hAnsi="Gotham Book"/>
                <w:sz w:val="22"/>
                <w:szCs w:val="20"/>
              </w:rPr>
              <w:t xml:space="preserve"> Administrative Services Coordinator</w:t>
            </w:r>
            <w:r w:rsidR="00195D6C" w:rsidRPr="00630D58">
              <w:rPr>
                <w:rFonts w:ascii="Gotham Book" w:hAnsi="Gotham Book"/>
                <w:sz w:val="22"/>
                <w:szCs w:val="20"/>
              </w:rPr>
              <w:t xml:space="preserve">  </w:t>
            </w:r>
          </w:p>
        </w:tc>
      </w:tr>
      <w:tr w:rsidR="00E92929" w:rsidRPr="00630D58" w14:paraId="4C21872B" w14:textId="77777777" w:rsidTr="00E92929">
        <w:trPr>
          <w:trHeight w:val="344"/>
        </w:trPr>
        <w:tc>
          <w:tcPr>
            <w:tcW w:w="2870" w:type="dxa"/>
            <w:tcBorders>
              <w:top w:val="nil"/>
              <w:left w:val="nil"/>
              <w:bottom w:val="nil"/>
              <w:right w:val="nil"/>
            </w:tcBorders>
          </w:tcPr>
          <w:p w14:paraId="663C2FD0" w14:textId="77777777" w:rsidR="00E92929" w:rsidRPr="00630D58" w:rsidRDefault="00E92929" w:rsidP="006363CA">
            <w:pPr>
              <w:autoSpaceDE w:val="0"/>
              <w:autoSpaceDN w:val="0"/>
              <w:adjustRightInd w:val="0"/>
              <w:rPr>
                <w:rFonts w:ascii="Gotham Bold" w:hAnsi="Gotham Bold"/>
                <w:szCs w:val="20"/>
              </w:rPr>
            </w:pPr>
            <w:r w:rsidRPr="00630D58">
              <w:rPr>
                <w:rFonts w:ascii="Gotham Bold" w:hAnsi="Gotham Bold"/>
                <w:szCs w:val="20"/>
              </w:rPr>
              <w:t>SUBJECT:</w:t>
            </w:r>
          </w:p>
        </w:tc>
        <w:tc>
          <w:tcPr>
            <w:tcW w:w="7431" w:type="dxa"/>
            <w:tcBorders>
              <w:top w:val="nil"/>
              <w:left w:val="nil"/>
              <w:bottom w:val="nil"/>
              <w:right w:val="nil"/>
            </w:tcBorders>
          </w:tcPr>
          <w:p w14:paraId="2E033553" w14:textId="77777777" w:rsidR="00E92929" w:rsidRPr="00630D58" w:rsidRDefault="006363CA" w:rsidP="00E92929">
            <w:pPr>
              <w:autoSpaceDE w:val="0"/>
              <w:autoSpaceDN w:val="0"/>
              <w:adjustRightInd w:val="0"/>
              <w:rPr>
                <w:rFonts w:ascii="Gotham Book" w:hAnsi="Gotham Book"/>
                <w:szCs w:val="20"/>
              </w:rPr>
            </w:pPr>
            <w:r w:rsidRPr="00630D58">
              <w:rPr>
                <w:rFonts w:ascii="Gotham Book" w:hAnsi="Gotham Book"/>
                <w:sz w:val="22"/>
                <w:szCs w:val="20"/>
              </w:rPr>
              <w:t>Information on Standing Committees</w:t>
            </w:r>
            <w:r w:rsidR="006F69DD" w:rsidRPr="00630D58">
              <w:rPr>
                <w:rFonts w:ascii="Gotham Book" w:hAnsi="Gotham Book"/>
                <w:sz w:val="22"/>
                <w:szCs w:val="20"/>
              </w:rPr>
              <w:t xml:space="preserve"> and Other Committees</w:t>
            </w:r>
          </w:p>
        </w:tc>
      </w:tr>
    </w:tbl>
    <w:p w14:paraId="3D4B6A8B" w14:textId="77777777" w:rsidR="006363CA" w:rsidRPr="00630D58" w:rsidRDefault="006363CA">
      <w:pPr>
        <w:rPr>
          <w:rFonts w:ascii="Gotham Book" w:hAnsi="Gotham Book"/>
        </w:rPr>
      </w:pPr>
    </w:p>
    <w:p w14:paraId="11431BE2" w14:textId="77777777" w:rsidR="005A4BE3" w:rsidRPr="00630D58" w:rsidRDefault="005A4BE3" w:rsidP="005A4BE3">
      <w:pPr>
        <w:jc w:val="both"/>
        <w:rPr>
          <w:rFonts w:ascii="Gotham Book" w:hAnsi="Gotham Book"/>
          <w:sz w:val="22"/>
          <w:szCs w:val="22"/>
          <w:lang w:val="en-CA"/>
        </w:rPr>
      </w:pPr>
      <w:r w:rsidRPr="00630D58">
        <w:rPr>
          <w:rFonts w:ascii="Gotham Book" w:hAnsi="Gotham Book"/>
          <w:sz w:val="22"/>
          <w:szCs w:val="22"/>
          <w:lang w:val="en-CA"/>
        </w:rPr>
        <w:t xml:space="preserve">Hi there, </w:t>
      </w:r>
    </w:p>
    <w:p w14:paraId="56916838" w14:textId="77777777" w:rsidR="005A4BE3" w:rsidRPr="00630D58" w:rsidRDefault="005A4BE3" w:rsidP="005A4BE3">
      <w:pPr>
        <w:jc w:val="both"/>
        <w:rPr>
          <w:rFonts w:ascii="Gotham Book" w:hAnsi="Gotham Book"/>
          <w:sz w:val="22"/>
          <w:szCs w:val="22"/>
          <w:lang w:val="en-CA"/>
        </w:rPr>
      </w:pPr>
    </w:p>
    <w:p w14:paraId="23581240" w14:textId="77777777" w:rsidR="00630D58" w:rsidRPr="00630D58" w:rsidRDefault="005A4BE3" w:rsidP="00D750D1">
      <w:pPr>
        <w:rPr>
          <w:rFonts w:ascii="Gotham Book" w:hAnsi="Gotham Book"/>
          <w:sz w:val="22"/>
          <w:szCs w:val="22"/>
          <w:lang w:val="en-CA"/>
        </w:rPr>
      </w:pPr>
      <w:r w:rsidRPr="00630D58">
        <w:rPr>
          <w:rFonts w:ascii="Gotham Book" w:hAnsi="Gotham Book"/>
          <w:sz w:val="22"/>
          <w:szCs w:val="22"/>
          <w:lang w:val="en-CA"/>
        </w:rPr>
        <w:t xml:space="preserve">Thanks for your interest in getting involved with one of the many committees the MSU has! Your involvement is valuable. Below </w:t>
      </w:r>
      <w:r w:rsidR="00630D58" w:rsidRPr="00630D58">
        <w:rPr>
          <w:rFonts w:ascii="Gotham Book" w:hAnsi="Gotham Book"/>
          <w:sz w:val="22"/>
          <w:szCs w:val="22"/>
          <w:lang w:val="en-CA"/>
        </w:rPr>
        <w:t xml:space="preserve">is a </w:t>
      </w:r>
      <w:r w:rsidRPr="00630D58">
        <w:rPr>
          <w:rFonts w:ascii="Gotham Book" w:hAnsi="Gotham Book"/>
          <w:sz w:val="22"/>
          <w:szCs w:val="22"/>
          <w:lang w:val="en-CA"/>
        </w:rPr>
        <w:t xml:space="preserve">list of the committees that will be elected at </w:t>
      </w:r>
      <w:r w:rsidR="00630D58" w:rsidRPr="00630D58">
        <w:rPr>
          <w:rFonts w:ascii="Gotham Book" w:hAnsi="Gotham Book"/>
          <w:sz w:val="22"/>
          <w:szCs w:val="22"/>
          <w:lang w:val="en-CA"/>
        </w:rPr>
        <w:t xml:space="preserve">the second SRA meeting of the year. Please check </w:t>
      </w:r>
      <w:hyperlink r:id="rId9" w:history="1">
        <w:r w:rsidR="00630D58" w:rsidRPr="00630D58">
          <w:rPr>
            <w:rStyle w:val="Hyperlink"/>
            <w:rFonts w:ascii="Gotham Book" w:hAnsi="Gotham Book"/>
            <w:sz w:val="22"/>
            <w:szCs w:val="22"/>
            <w:lang w:val="en-CA"/>
          </w:rPr>
          <w:t>online</w:t>
        </w:r>
      </w:hyperlink>
      <w:r w:rsidR="00630D58" w:rsidRPr="00630D58">
        <w:rPr>
          <w:rFonts w:ascii="Gotham Book" w:hAnsi="Gotham Book"/>
          <w:sz w:val="22"/>
          <w:szCs w:val="22"/>
          <w:lang w:val="en-CA"/>
        </w:rPr>
        <w:t xml:space="preserve"> for the date and time of the meeting. </w:t>
      </w:r>
    </w:p>
    <w:p w14:paraId="04C0D5EE" w14:textId="77777777" w:rsidR="00E92929" w:rsidRPr="00630D58" w:rsidRDefault="00D750D1" w:rsidP="00D750D1">
      <w:pPr>
        <w:rPr>
          <w:rFonts w:ascii="Gotham Book" w:hAnsi="Gotham Book"/>
          <w:sz w:val="22"/>
          <w:szCs w:val="22"/>
          <w:lang w:val="en-CA"/>
        </w:rPr>
      </w:pPr>
      <w:r w:rsidRPr="00630D58">
        <w:rPr>
          <w:rFonts w:ascii="Gotham Book" w:hAnsi="Gotham Book"/>
          <w:sz w:val="22"/>
          <w:szCs w:val="22"/>
          <w:lang w:val="en-CA"/>
        </w:rPr>
        <w:br/>
      </w:r>
      <w:r w:rsidR="005A4BE3" w:rsidRPr="00630D58">
        <w:rPr>
          <w:rFonts w:ascii="Gotham Book" w:hAnsi="Gotham Book"/>
          <w:sz w:val="22"/>
          <w:szCs w:val="22"/>
          <w:lang w:val="en-CA"/>
        </w:rPr>
        <w:t>If you cannot make this meeting, please email your statement of intent to the Speaker (</w:t>
      </w:r>
      <w:hyperlink r:id="rId10" w:history="1">
        <w:r w:rsidR="005A4BE3" w:rsidRPr="00630D58">
          <w:rPr>
            <w:rStyle w:val="Hyperlink"/>
            <w:rFonts w:ascii="Gotham Book" w:hAnsi="Gotham Book"/>
            <w:sz w:val="22"/>
            <w:szCs w:val="22"/>
            <w:lang w:val="en-CA"/>
          </w:rPr>
          <w:t>speaker@msu.mcmaster.ca</w:t>
        </w:r>
      </w:hyperlink>
      <w:r w:rsidR="005A4BE3" w:rsidRPr="00630D58">
        <w:rPr>
          <w:rFonts w:ascii="Gotham Book" w:hAnsi="Gotham Book"/>
          <w:sz w:val="22"/>
          <w:szCs w:val="22"/>
          <w:lang w:val="en-CA"/>
        </w:rPr>
        <w:t xml:space="preserve">) and it </w:t>
      </w:r>
      <w:r w:rsidR="00C236DF" w:rsidRPr="00630D58">
        <w:rPr>
          <w:rFonts w:ascii="Gotham Book" w:hAnsi="Gotham Book"/>
          <w:sz w:val="22"/>
          <w:szCs w:val="22"/>
          <w:lang w:val="en-CA"/>
        </w:rPr>
        <w:t>will be read out at the meeting.</w:t>
      </w:r>
      <w:r w:rsidR="005A4BE3" w:rsidRPr="00630D58">
        <w:rPr>
          <w:rFonts w:ascii="Gotham Book" w:hAnsi="Gotham Book"/>
          <w:sz w:val="22"/>
          <w:szCs w:val="22"/>
          <w:lang w:val="en-CA"/>
        </w:rPr>
        <w:t xml:space="preserve"> </w:t>
      </w:r>
      <w:r w:rsidR="00E92929" w:rsidRPr="00630D58">
        <w:rPr>
          <w:rFonts w:ascii="Gotham Book" w:hAnsi="Gotham Book"/>
          <w:sz w:val="22"/>
          <w:szCs w:val="22"/>
          <w:lang w:val="en-CA"/>
        </w:rPr>
        <w:t xml:space="preserve"> </w:t>
      </w:r>
    </w:p>
    <w:p w14:paraId="74DBB32C" w14:textId="77777777" w:rsidR="006363CA" w:rsidRPr="00630D58" w:rsidRDefault="006363CA" w:rsidP="00E92929">
      <w:pPr>
        <w:jc w:val="both"/>
        <w:rPr>
          <w:rFonts w:ascii="Gotham Book" w:hAnsi="Gotham Book"/>
          <w:sz w:val="22"/>
          <w:szCs w:val="22"/>
          <w:lang w:val="en-CA"/>
        </w:rPr>
      </w:pPr>
    </w:p>
    <w:p w14:paraId="2B75832A" w14:textId="77777777" w:rsidR="005A4BE3" w:rsidRPr="00C70E01" w:rsidRDefault="00C70E01" w:rsidP="00E92929">
      <w:pPr>
        <w:jc w:val="both"/>
        <w:rPr>
          <w:rFonts w:ascii="Gotham Bold" w:hAnsi="Gotham Bold"/>
          <w:b/>
          <w:bCs/>
          <w:sz w:val="22"/>
          <w:szCs w:val="22"/>
          <w:lang w:val="en-CA"/>
        </w:rPr>
      </w:pPr>
      <w:r>
        <w:rPr>
          <w:rFonts w:ascii="Gotham Bold" w:hAnsi="Gotham Bold"/>
          <w:b/>
          <w:bCs/>
          <w:sz w:val="22"/>
          <w:szCs w:val="22"/>
          <w:lang w:val="en-CA"/>
        </w:rPr>
        <w:t>Standing Committees of the Student Representative Assembly (SRA)</w:t>
      </w:r>
      <w:r w:rsidR="005A4BE3" w:rsidRPr="00C70E01">
        <w:rPr>
          <w:rFonts w:ascii="Gotham Bold" w:hAnsi="Gotham Bold"/>
          <w:b/>
          <w:bCs/>
          <w:sz w:val="22"/>
          <w:szCs w:val="22"/>
          <w:lang w:val="en-CA"/>
        </w:rPr>
        <w:t>:</w:t>
      </w:r>
    </w:p>
    <w:p w14:paraId="5635B68D" w14:textId="77777777" w:rsidR="005A4BE3" w:rsidRPr="00630D58" w:rsidRDefault="005A4BE3" w:rsidP="00E92929">
      <w:pPr>
        <w:jc w:val="both"/>
        <w:rPr>
          <w:rFonts w:ascii="Gotham Bold" w:hAnsi="Gotham Bold"/>
          <w:sz w:val="22"/>
          <w:szCs w:val="22"/>
          <w:lang w:val="en-CA"/>
        </w:rPr>
      </w:pPr>
    </w:p>
    <w:p w14:paraId="65A92652" w14:textId="77777777" w:rsidR="005A4BE3" w:rsidRPr="00630D58" w:rsidRDefault="005A4BE3" w:rsidP="00E92929">
      <w:pPr>
        <w:jc w:val="both"/>
        <w:rPr>
          <w:rFonts w:ascii="Gotham Bold" w:hAnsi="Gotham Bold"/>
          <w:sz w:val="22"/>
          <w:szCs w:val="22"/>
          <w:lang w:val="en-CA"/>
        </w:rPr>
      </w:pPr>
      <w:r w:rsidRPr="00630D58">
        <w:rPr>
          <w:rFonts w:ascii="Gotham Bold" w:hAnsi="Gotham Bold"/>
          <w:sz w:val="22"/>
          <w:szCs w:val="22"/>
          <w:lang w:val="en-CA"/>
        </w:rPr>
        <w:t xml:space="preserve">These committees will meet approximately once a week during the academic year. </w:t>
      </w:r>
      <w:r w:rsidR="00150E85" w:rsidRPr="00630D58">
        <w:rPr>
          <w:rFonts w:ascii="Gotham Bold" w:hAnsi="Gotham Bold"/>
          <w:sz w:val="22"/>
          <w:szCs w:val="22"/>
          <w:lang w:val="en-CA"/>
        </w:rPr>
        <w:t xml:space="preserve">For more information on any Standing Committee, refer to </w:t>
      </w:r>
      <w:r w:rsidR="00C70E01" w:rsidRPr="00C70E01">
        <w:rPr>
          <w:rFonts w:ascii="Gotham Bold" w:hAnsi="Gotham Bold"/>
          <w:b/>
          <w:bCs/>
          <w:sz w:val="22"/>
          <w:szCs w:val="22"/>
          <w:lang w:val="en-CA"/>
        </w:rPr>
        <w:t>Bylaw 3/B – Standing Committees of the SRA</w:t>
      </w:r>
      <w:r w:rsidR="00150E85" w:rsidRPr="00C70E01">
        <w:rPr>
          <w:rFonts w:ascii="Gotham Bold" w:hAnsi="Gotham Bold"/>
          <w:b/>
          <w:bCs/>
          <w:sz w:val="22"/>
          <w:szCs w:val="22"/>
          <w:lang w:val="en-CA"/>
        </w:rPr>
        <w:t>.</w:t>
      </w:r>
    </w:p>
    <w:p w14:paraId="25301598" w14:textId="77777777" w:rsidR="00FC20DE" w:rsidRPr="00630D58" w:rsidRDefault="00FC20DE" w:rsidP="00E92929">
      <w:pPr>
        <w:jc w:val="both"/>
        <w:rPr>
          <w:rFonts w:ascii="Gotham Bold" w:hAnsi="Gotham Bold"/>
          <w:sz w:val="22"/>
          <w:szCs w:val="22"/>
          <w:lang w:val="en-CA"/>
        </w:rPr>
      </w:pPr>
    </w:p>
    <w:p w14:paraId="40B94116" w14:textId="77777777" w:rsidR="00D1690A" w:rsidRPr="00C70E01" w:rsidRDefault="00D1690A" w:rsidP="00D1690A">
      <w:pPr>
        <w:jc w:val="both"/>
        <w:rPr>
          <w:rFonts w:ascii="Gotham Bold" w:hAnsi="Gotham Bold"/>
          <w:b/>
          <w:bCs/>
          <w:sz w:val="22"/>
          <w:szCs w:val="22"/>
          <w:lang w:val="en-CA"/>
        </w:rPr>
      </w:pPr>
      <w:r w:rsidRPr="00C70E01">
        <w:rPr>
          <w:rFonts w:ascii="Gotham Bold" w:hAnsi="Gotham Bold"/>
          <w:b/>
          <w:bCs/>
          <w:sz w:val="22"/>
          <w:szCs w:val="22"/>
          <w:lang w:val="en-CA"/>
        </w:rPr>
        <w:t>Finance</w:t>
      </w:r>
      <w:r w:rsidR="00150E85" w:rsidRPr="00C70E01">
        <w:rPr>
          <w:rFonts w:ascii="Gotham Bold" w:hAnsi="Gotham Bold"/>
          <w:b/>
          <w:bCs/>
          <w:sz w:val="22"/>
          <w:szCs w:val="22"/>
          <w:lang w:val="en-CA"/>
        </w:rPr>
        <w:t xml:space="preserve"> (4 SRA seats, 2 MSU seats):</w:t>
      </w:r>
    </w:p>
    <w:p w14:paraId="1E02ACCE" w14:textId="77777777" w:rsidR="00D1690A" w:rsidRPr="00630D58" w:rsidRDefault="00D1690A" w:rsidP="00D1690A">
      <w:pPr>
        <w:jc w:val="both"/>
        <w:rPr>
          <w:rFonts w:ascii="Gotham Book" w:hAnsi="Gotham Book"/>
          <w:sz w:val="22"/>
          <w:szCs w:val="22"/>
          <w:lang w:val="en-CA"/>
        </w:rPr>
      </w:pPr>
      <w:r w:rsidRPr="00630D58">
        <w:rPr>
          <w:rFonts w:ascii="Gotham Book" w:hAnsi="Gotham Book"/>
          <w:sz w:val="22"/>
          <w:szCs w:val="22"/>
          <w:lang w:val="en-CA"/>
        </w:rPr>
        <w:t xml:space="preserve">The Finance Committee will assist and advise the VP Finance and the MSU’s accounting team regarding the financial operations. This committee is responsible for reviewing, analyzing, and recommending </w:t>
      </w:r>
      <w:r w:rsidR="00A56B10" w:rsidRPr="00630D58">
        <w:rPr>
          <w:rFonts w:ascii="Gotham Book" w:hAnsi="Gotham Book"/>
          <w:sz w:val="22"/>
          <w:szCs w:val="22"/>
          <w:lang w:val="en-CA"/>
        </w:rPr>
        <w:t xml:space="preserve">some </w:t>
      </w:r>
      <w:r w:rsidRPr="00630D58">
        <w:rPr>
          <w:rFonts w:ascii="Gotham Book" w:hAnsi="Gotham Book"/>
          <w:sz w:val="22"/>
          <w:szCs w:val="22"/>
          <w:lang w:val="en-CA"/>
        </w:rPr>
        <w:t>financi</w:t>
      </w:r>
      <w:r w:rsidR="00A56B10" w:rsidRPr="00630D58">
        <w:rPr>
          <w:rFonts w:ascii="Gotham Book" w:hAnsi="Gotham Book"/>
          <w:sz w:val="22"/>
          <w:szCs w:val="22"/>
          <w:lang w:val="en-CA"/>
        </w:rPr>
        <w:t>al motions to the SRA, undertaking</w:t>
      </w:r>
      <w:r w:rsidRPr="00630D58">
        <w:rPr>
          <w:rFonts w:ascii="Gotham Book" w:hAnsi="Gotham Book"/>
          <w:sz w:val="22"/>
          <w:szCs w:val="22"/>
          <w:lang w:val="en-CA"/>
        </w:rPr>
        <w:t xml:space="preserve"> wage reviews, and actively rais</w:t>
      </w:r>
      <w:r w:rsidR="00A56B10" w:rsidRPr="00630D58">
        <w:rPr>
          <w:rFonts w:ascii="Gotham Book" w:hAnsi="Gotham Book"/>
          <w:sz w:val="22"/>
          <w:szCs w:val="22"/>
          <w:lang w:val="en-CA"/>
        </w:rPr>
        <w:t>ing</w:t>
      </w:r>
      <w:r w:rsidRPr="00630D58">
        <w:rPr>
          <w:rFonts w:ascii="Gotham Book" w:hAnsi="Gotham Book"/>
          <w:sz w:val="22"/>
          <w:szCs w:val="22"/>
          <w:lang w:val="en-CA"/>
        </w:rPr>
        <w:t xml:space="preserve"> awareness on financial matters among McMaster students. </w:t>
      </w:r>
    </w:p>
    <w:p w14:paraId="67AC1D12" w14:textId="77777777" w:rsidR="00035A77" w:rsidRPr="00630D58" w:rsidRDefault="00035A77" w:rsidP="00035A77">
      <w:pPr>
        <w:jc w:val="both"/>
        <w:rPr>
          <w:rFonts w:ascii="Gotham Book" w:hAnsi="Gotham Book"/>
          <w:sz w:val="22"/>
          <w:szCs w:val="22"/>
          <w:lang w:val="en-CA"/>
        </w:rPr>
      </w:pPr>
      <w:r w:rsidRPr="00630D58">
        <w:rPr>
          <w:rFonts w:ascii="Gotham Book" w:hAnsi="Gotham Book"/>
          <w:sz w:val="22"/>
          <w:szCs w:val="22"/>
          <w:lang w:val="en-CA"/>
        </w:rPr>
        <w:t xml:space="preserve">What kind of people would be well </w:t>
      </w:r>
      <w:proofErr w:type="gramStart"/>
      <w:r w:rsidRPr="00630D58">
        <w:rPr>
          <w:rFonts w:ascii="Gotham Book" w:hAnsi="Gotham Book"/>
          <w:sz w:val="22"/>
          <w:szCs w:val="22"/>
          <w:lang w:val="en-CA"/>
        </w:rPr>
        <w:t>suited:</w:t>
      </w:r>
      <w:proofErr w:type="gramEnd"/>
    </w:p>
    <w:p w14:paraId="50E42B42" w14:textId="77777777" w:rsidR="00035A77" w:rsidRPr="00630D58" w:rsidRDefault="00035A77" w:rsidP="00035A77">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Attention to detail</w:t>
      </w:r>
      <w:r w:rsidR="00603AC4" w:rsidRPr="00630D58">
        <w:rPr>
          <w:rFonts w:ascii="Gotham Book" w:hAnsi="Gotham Book"/>
          <w:sz w:val="22"/>
          <w:szCs w:val="22"/>
          <w:lang w:val="en-CA"/>
        </w:rPr>
        <w:t xml:space="preserve"> and experience reviewing financial </w:t>
      </w:r>
      <w:proofErr w:type="gramStart"/>
      <w:r w:rsidR="00603AC4" w:rsidRPr="00630D58">
        <w:rPr>
          <w:rFonts w:ascii="Gotham Book" w:hAnsi="Gotham Book"/>
          <w:sz w:val="22"/>
          <w:szCs w:val="22"/>
          <w:lang w:val="en-CA"/>
        </w:rPr>
        <w:t>documents</w:t>
      </w:r>
      <w:r w:rsidRPr="00630D58">
        <w:rPr>
          <w:rFonts w:ascii="Gotham Book" w:hAnsi="Gotham Book"/>
          <w:sz w:val="22"/>
          <w:szCs w:val="22"/>
          <w:lang w:val="en-CA"/>
        </w:rPr>
        <w:t>;</w:t>
      </w:r>
      <w:proofErr w:type="gramEnd"/>
    </w:p>
    <w:p w14:paraId="5C5C5625" w14:textId="77777777" w:rsidR="00035A77" w:rsidRPr="00630D58" w:rsidRDefault="00603AC4" w:rsidP="00084023">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Able to see how details work into the bigger picture</w:t>
      </w:r>
    </w:p>
    <w:p w14:paraId="5D61BB1B" w14:textId="77777777" w:rsidR="00D1690A" w:rsidRPr="00630D58" w:rsidRDefault="00D1690A" w:rsidP="00D1690A">
      <w:pPr>
        <w:jc w:val="both"/>
        <w:rPr>
          <w:rFonts w:ascii="Gotham Book" w:hAnsi="Gotham Book"/>
          <w:sz w:val="22"/>
          <w:szCs w:val="22"/>
          <w:lang w:val="en-CA"/>
        </w:rPr>
      </w:pPr>
    </w:p>
    <w:p w14:paraId="0953E9B5" w14:textId="77777777" w:rsidR="00FC20DE" w:rsidRPr="00C70E01" w:rsidRDefault="00FC20DE" w:rsidP="00FC20DE">
      <w:pPr>
        <w:jc w:val="both"/>
        <w:rPr>
          <w:rFonts w:ascii="Gotham Bold" w:hAnsi="Gotham Bold"/>
          <w:b/>
          <w:bCs/>
          <w:sz w:val="22"/>
          <w:szCs w:val="22"/>
          <w:lang w:val="en-CA"/>
        </w:rPr>
      </w:pPr>
      <w:r w:rsidRPr="00C70E01">
        <w:rPr>
          <w:rFonts w:ascii="Gotham Bold" w:hAnsi="Gotham Bold"/>
          <w:b/>
          <w:bCs/>
          <w:sz w:val="22"/>
          <w:szCs w:val="22"/>
          <w:lang w:val="en-CA"/>
        </w:rPr>
        <w:t>Internal Governance (4 SRA seats, 2 MSU seats):</w:t>
      </w:r>
    </w:p>
    <w:p w14:paraId="733971A2" w14:textId="77777777" w:rsidR="00FC20DE" w:rsidRDefault="00FC20DE" w:rsidP="00FC20DE">
      <w:pPr>
        <w:rPr>
          <w:rFonts w:ascii="Gotham Book" w:hAnsi="Gotham Book"/>
          <w:sz w:val="22"/>
          <w:szCs w:val="22"/>
          <w:lang w:val="en-CA"/>
        </w:rPr>
      </w:pPr>
      <w:r>
        <w:rPr>
          <w:rFonts w:ascii="Gotham Book" w:hAnsi="Gotham Book"/>
          <w:sz w:val="22"/>
          <w:szCs w:val="22"/>
          <w:lang w:val="en-CA"/>
        </w:rPr>
        <w:t>The Internal Governance Committee is tasked with updating, changing, and making recommendations on the governing documents of the MSU, as well as dealing with policy statements, which outlines the MSU’s position on a wide variety of matters. This committee is important to the MSU and the greater student population because it looks after the long-term considerations of the MSU. Without long term planning now, tomorrow will not be nearly so organized!</w:t>
      </w:r>
    </w:p>
    <w:p w14:paraId="7DC94C7C" w14:textId="77777777" w:rsidR="00FC20DE" w:rsidRDefault="00FC20DE" w:rsidP="00FC20DE">
      <w:pPr>
        <w:jc w:val="both"/>
        <w:rPr>
          <w:rFonts w:ascii="Gotham Book" w:hAnsi="Gotham Book"/>
          <w:sz w:val="22"/>
          <w:szCs w:val="22"/>
          <w:lang w:val="en-CA"/>
        </w:rPr>
      </w:pPr>
      <w:r>
        <w:rPr>
          <w:rFonts w:ascii="Gotham Book" w:hAnsi="Gotham Book"/>
          <w:sz w:val="22"/>
          <w:szCs w:val="22"/>
          <w:lang w:val="en-CA"/>
        </w:rPr>
        <w:t xml:space="preserve">What kind of people would be well </w:t>
      </w:r>
      <w:proofErr w:type="gramStart"/>
      <w:r>
        <w:rPr>
          <w:rFonts w:ascii="Gotham Book" w:hAnsi="Gotham Book"/>
          <w:sz w:val="22"/>
          <w:szCs w:val="22"/>
          <w:lang w:val="en-CA"/>
        </w:rPr>
        <w:t>suited:</w:t>
      </w:r>
      <w:proofErr w:type="gramEnd"/>
    </w:p>
    <w:p w14:paraId="2E881BF9" w14:textId="77777777" w:rsidR="00FC20DE" w:rsidRDefault="00FC20DE" w:rsidP="00FC20DE">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Attention to detail, consistence, style, nuances of </w:t>
      </w:r>
      <w:proofErr w:type="gramStart"/>
      <w:r>
        <w:rPr>
          <w:rFonts w:ascii="Gotham Book" w:hAnsi="Gotham Book"/>
          <w:sz w:val="22"/>
          <w:szCs w:val="22"/>
          <w:lang w:val="en-CA"/>
        </w:rPr>
        <w:t>meaning;</w:t>
      </w:r>
      <w:proofErr w:type="gramEnd"/>
    </w:p>
    <w:p w14:paraId="36A5DABA" w14:textId="77777777" w:rsidR="00FC20DE" w:rsidRDefault="00FC20DE" w:rsidP="00FC20DE">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Able to see the big picture while maintaining attention to </w:t>
      </w:r>
      <w:proofErr w:type="gramStart"/>
      <w:r>
        <w:rPr>
          <w:rFonts w:ascii="Gotham Book" w:hAnsi="Gotham Book"/>
          <w:sz w:val="22"/>
          <w:szCs w:val="22"/>
          <w:lang w:val="en-CA"/>
        </w:rPr>
        <w:t>detail;</w:t>
      </w:r>
      <w:proofErr w:type="gramEnd"/>
    </w:p>
    <w:p w14:paraId="13C4DF0D" w14:textId="77777777" w:rsidR="00FC20DE" w:rsidRDefault="00FC20DE" w:rsidP="00FC20DE">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Enjoy abstract discussions on governance, and legislative principles. </w:t>
      </w:r>
    </w:p>
    <w:p w14:paraId="02ADA229" w14:textId="77777777" w:rsidR="00FC20DE" w:rsidRDefault="00FC20DE" w:rsidP="00D1690A">
      <w:pPr>
        <w:jc w:val="both"/>
        <w:rPr>
          <w:rFonts w:ascii="Gotham Book" w:hAnsi="Gotham Book"/>
          <w:sz w:val="22"/>
          <w:szCs w:val="22"/>
          <w:lang w:val="en-CA"/>
        </w:rPr>
      </w:pPr>
    </w:p>
    <w:p w14:paraId="5A32A75B" w14:textId="77777777" w:rsidR="001C13AB" w:rsidRPr="00630D58" w:rsidRDefault="001C13AB" w:rsidP="00D1690A">
      <w:pPr>
        <w:jc w:val="both"/>
        <w:rPr>
          <w:rFonts w:ascii="Gotham Book" w:hAnsi="Gotham Book"/>
          <w:sz w:val="22"/>
          <w:szCs w:val="22"/>
          <w:lang w:val="en-CA"/>
        </w:rPr>
      </w:pPr>
    </w:p>
    <w:p w14:paraId="644B2B32" w14:textId="77777777" w:rsidR="00052743" w:rsidRPr="00C70E01" w:rsidRDefault="00052743" w:rsidP="00052743">
      <w:pPr>
        <w:jc w:val="both"/>
        <w:rPr>
          <w:rFonts w:ascii="Gotham Bold" w:hAnsi="Gotham Bold"/>
          <w:b/>
          <w:bCs/>
          <w:sz w:val="22"/>
          <w:szCs w:val="22"/>
          <w:lang w:val="en-CA"/>
        </w:rPr>
      </w:pPr>
      <w:r w:rsidRPr="00C70E01">
        <w:rPr>
          <w:rFonts w:ascii="Gotham Bold" w:hAnsi="Gotham Bold"/>
          <w:b/>
          <w:bCs/>
          <w:sz w:val="22"/>
          <w:szCs w:val="22"/>
          <w:lang w:val="en-CA"/>
        </w:rPr>
        <w:lastRenderedPageBreak/>
        <w:t>Municipal Affairs (4 SRA seats, 2 MSU seats):</w:t>
      </w:r>
    </w:p>
    <w:p w14:paraId="32C5058A"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The Municipal Affairs Committee oversees the MSU’s relations with bodies that are not located on McMaster’s campus, specifically Hamilton City Council and sub-committees. This Committee will </w:t>
      </w:r>
      <w:r>
        <w:rPr>
          <w:rFonts w:ascii="Gotham Book" w:hAnsi="Gotham Book"/>
          <w:sz w:val="22"/>
          <w:szCs w:val="22"/>
        </w:rPr>
        <w:t>proactively participate in external municipal organizations and lobbying efforts that further the interests of the MSU and its members</w:t>
      </w:r>
      <w:r>
        <w:rPr>
          <w:rFonts w:ascii="Gotham Book" w:hAnsi="Gotham Book"/>
          <w:sz w:val="22"/>
          <w:szCs w:val="22"/>
          <w:lang w:val="en-CA"/>
        </w:rPr>
        <w:t xml:space="preserve"> lobbying </w:t>
      </w:r>
      <w:proofErr w:type="gramStart"/>
      <w:r>
        <w:rPr>
          <w:rFonts w:ascii="Gotham Book" w:hAnsi="Gotham Book"/>
          <w:sz w:val="22"/>
          <w:szCs w:val="22"/>
          <w:lang w:val="en-CA"/>
        </w:rPr>
        <w:t>agendas, and</w:t>
      </w:r>
      <w:proofErr w:type="gramEnd"/>
      <w:r>
        <w:rPr>
          <w:rFonts w:ascii="Gotham Book" w:hAnsi="Gotham Book"/>
          <w:sz w:val="22"/>
          <w:szCs w:val="22"/>
          <w:lang w:val="en-CA"/>
        </w:rPr>
        <w:t xml:space="preserve"> makes recommendations to the VP Education. Advocacy is handled by three committees (Municipal Affairs, Provincial and Federal Affairs, and the University Affairs Committee), and all work towards the betterment of quality of education at McMaster. </w:t>
      </w:r>
    </w:p>
    <w:p w14:paraId="4B7259F2"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What kind of people would be well </w:t>
      </w:r>
      <w:proofErr w:type="gramStart"/>
      <w:r>
        <w:rPr>
          <w:rFonts w:ascii="Gotham Book" w:hAnsi="Gotham Book"/>
          <w:sz w:val="22"/>
          <w:szCs w:val="22"/>
          <w:lang w:val="en-CA"/>
        </w:rPr>
        <w:t>suited:</w:t>
      </w:r>
      <w:proofErr w:type="gramEnd"/>
    </w:p>
    <w:p w14:paraId="7CF17872"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Interest in lobbying, writing and reviewing policy, and defining advocacy </w:t>
      </w:r>
      <w:proofErr w:type="gramStart"/>
      <w:r>
        <w:rPr>
          <w:rFonts w:ascii="Gotham Book" w:hAnsi="Gotham Book"/>
          <w:sz w:val="22"/>
          <w:szCs w:val="22"/>
          <w:lang w:val="en-CA"/>
        </w:rPr>
        <w:t>priorities;</w:t>
      </w:r>
      <w:proofErr w:type="gramEnd"/>
    </w:p>
    <w:p w14:paraId="56A69DF5"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Have experience in consensus-building and decision making in groups.</w:t>
      </w:r>
    </w:p>
    <w:p w14:paraId="51069340" w14:textId="77777777" w:rsidR="00052743" w:rsidRDefault="00052743" w:rsidP="00052743"/>
    <w:p w14:paraId="044BD086" w14:textId="77777777" w:rsidR="00052743" w:rsidRPr="00C70E01" w:rsidRDefault="00052743" w:rsidP="00052743">
      <w:pPr>
        <w:jc w:val="both"/>
        <w:rPr>
          <w:rFonts w:ascii="Gotham Bold" w:hAnsi="Gotham Bold"/>
          <w:b/>
          <w:bCs/>
          <w:sz w:val="22"/>
          <w:szCs w:val="22"/>
          <w:lang w:val="en-CA"/>
        </w:rPr>
      </w:pPr>
      <w:r w:rsidRPr="00C70E01">
        <w:rPr>
          <w:rFonts w:ascii="Gotham Bold" w:hAnsi="Gotham Bold"/>
          <w:b/>
          <w:bCs/>
          <w:sz w:val="22"/>
          <w:szCs w:val="22"/>
          <w:lang w:val="en-CA"/>
        </w:rPr>
        <w:t>Provincial &amp; Federal Affairs (4 SRA seats, 2 MSU seats):</w:t>
      </w:r>
    </w:p>
    <w:p w14:paraId="6B8B6916"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The Provincial &amp; Federal Affairs oversees the MSU’s relations with any bodies that are not located on McMaster’s campus. This Committee will monitor provincial and federal events that </w:t>
      </w:r>
      <w:r>
        <w:rPr>
          <w:rFonts w:ascii="Gotham Book" w:hAnsi="Gotham Book"/>
          <w:sz w:val="22"/>
          <w:szCs w:val="22"/>
        </w:rPr>
        <w:t xml:space="preserve">may have an impact on the academic or non-academic life of McMaster students, aid the Assembly in taking appropriate responses, and proactively participate in provincial and federal organizations and lobbying efforts that further the interests of the MSU and its members, and makes </w:t>
      </w:r>
      <w:r>
        <w:rPr>
          <w:rFonts w:ascii="Gotham Book" w:hAnsi="Gotham Book"/>
          <w:sz w:val="22"/>
          <w:szCs w:val="22"/>
          <w:lang w:val="en-CA"/>
        </w:rPr>
        <w:t>recommendations to the VP Education. Advocacy is handled by three committees (Municipal Affairs, Provincial and Federal Affairs, and the University Affairs Committee), and all work towards the betterment of quality of education at McMaster.</w:t>
      </w:r>
    </w:p>
    <w:p w14:paraId="5E4B6AF9"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What kind of people would be well </w:t>
      </w:r>
      <w:proofErr w:type="gramStart"/>
      <w:r>
        <w:rPr>
          <w:rFonts w:ascii="Gotham Book" w:hAnsi="Gotham Book"/>
          <w:sz w:val="22"/>
          <w:szCs w:val="22"/>
          <w:lang w:val="en-CA"/>
        </w:rPr>
        <w:t>suited:</w:t>
      </w:r>
      <w:proofErr w:type="gramEnd"/>
    </w:p>
    <w:p w14:paraId="0E53C793"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Interest in lobbying, writing and reviewing policy, and defining advocacy </w:t>
      </w:r>
      <w:proofErr w:type="gramStart"/>
      <w:r>
        <w:rPr>
          <w:rFonts w:ascii="Gotham Book" w:hAnsi="Gotham Book"/>
          <w:sz w:val="22"/>
          <w:szCs w:val="22"/>
          <w:lang w:val="en-CA"/>
        </w:rPr>
        <w:t>priorities;</w:t>
      </w:r>
      <w:proofErr w:type="gramEnd"/>
    </w:p>
    <w:p w14:paraId="3F1C0235"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Have experience in consensus-building and decision making in groups.</w:t>
      </w:r>
    </w:p>
    <w:p w14:paraId="308D80C0" w14:textId="77777777" w:rsidR="00052743" w:rsidRDefault="00052743" w:rsidP="00D1690A">
      <w:pPr>
        <w:jc w:val="both"/>
        <w:rPr>
          <w:rFonts w:ascii="Gotham Bold" w:hAnsi="Gotham Bold"/>
          <w:sz w:val="22"/>
          <w:szCs w:val="22"/>
          <w:lang w:val="en-CA"/>
        </w:rPr>
      </w:pPr>
    </w:p>
    <w:p w14:paraId="3F9102E4" w14:textId="77777777" w:rsidR="00721814" w:rsidRPr="00C70E01" w:rsidRDefault="00721814" w:rsidP="00D1690A">
      <w:pPr>
        <w:jc w:val="both"/>
        <w:rPr>
          <w:rFonts w:ascii="Gotham Bold" w:hAnsi="Gotham Bold"/>
          <w:b/>
          <w:bCs/>
          <w:sz w:val="22"/>
          <w:szCs w:val="22"/>
          <w:lang w:val="en-CA"/>
        </w:rPr>
      </w:pPr>
      <w:r w:rsidRPr="00C70E01">
        <w:rPr>
          <w:rFonts w:ascii="Gotham Bold" w:hAnsi="Gotham Bold"/>
          <w:b/>
          <w:bCs/>
          <w:sz w:val="22"/>
          <w:szCs w:val="22"/>
          <w:lang w:val="en-CA"/>
        </w:rPr>
        <w:t>Services</w:t>
      </w:r>
      <w:r w:rsidR="00150E85" w:rsidRPr="00C70E01">
        <w:rPr>
          <w:rFonts w:ascii="Gotham Bold" w:hAnsi="Gotham Bold"/>
          <w:b/>
          <w:bCs/>
          <w:sz w:val="22"/>
          <w:szCs w:val="22"/>
          <w:lang w:val="en-CA"/>
        </w:rPr>
        <w:t xml:space="preserve"> (4 SRA seats, 2 MSU seats):</w:t>
      </w:r>
    </w:p>
    <w:p w14:paraId="3928C70F" w14:textId="77777777" w:rsidR="006363CA" w:rsidRPr="00630D58" w:rsidRDefault="00721814" w:rsidP="00721814">
      <w:pPr>
        <w:jc w:val="both"/>
        <w:rPr>
          <w:rFonts w:ascii="Gotham Book" w:hAnsi="Gotham Book"/>
          <w:sz w:val="22"/>
          <w:szCs w:val="22"/>
          <w:lang w:val="en-CA"/>
        </w:rPr>
      </w:pPr>
      <w:r w:rsidRPr="00630D58">
        <w:rPr>
          <w:rFonts w:ascii="Gotham Book" w:hAnsi="Gotham Book"/>
          <w:sz w:val="22"/>
          <w:szCs w:val="22"/>
          <w:lang w:val="en-CA"/>
        </w:rPr>
        <w:t>The Services Committee is responsible for MSU services on a macro scale. The committee reviews the long-term goals and efficacy of services in order to make recommendations to the SRA. Services Committee is responsible for conducting services reviews, as well as reviewing the criteria and process used to conduct these departmental reviews.</w:t>
      </w:r>
    </w:p>
    <w:p w14:paraId="6C69694E" w14:textId="77777777" w:rsidR="00035A77" w:rsidRPr="00630D58" w:rsidRDefault="00035A77" w:rsidP="00035A77">
      <w:pPr>
        <w:jc w:val="both"/>
        <w:rPr>
          <w:rFonts w:ascii="Gotham Book" w:hAnsi="Gotham Book"/>
          <w:sz w:val="22"/>
          <w:szCs w:val="22"/>
          <w:lang w:val="en-CA"/>
        </w:rPr>
      </w:pPr>
      <w:r w:rsidRPr="00630D58">
        <w:rPr>
          <w:rFonts w:ascii="Gotham Book" w:hAnsi="Gotham Book"/>
          <w:sz w:val="22"/>
          <w:szCs w:val="22"/>
          <w:lang w:val="en-CA"/>
        </w:rPr>
        <w:t xml:space="preserve">What kind of people would be well </w:t>
      </w:r>
      <w:proofErr w:type="gramStart"/>
      <w:r w:rsidRPr="00630D58">
        <w:rPr>
          <w:rFonts w:ascii="Gotham Book" w:hAnsi="Gotham Book"/>
          <w:sz w:val="22"/>
          <w:szCs w:val="22"/>
          <w:lang w:val="en-CA"/>
        </w:rPr>
        <w:t>suited:</w:t>
      </w:r>
      <w:proofErr w:type="gramEnd"/>
    </w:p>
    <w:p w14:paraId="22F9D3E4" w14:textId="77777777" w:rsidR="00035A77" w:rsidRPr="00630D58" w:rsidRDefault="006657E7" w:rsidP="00035A77">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 xml:space="preserve">Able to set a strategic direction for a department and see it through to </w:t>
      </w:r>
      <w:proofErr w:type="gramStart"/>
      <w:r w:rsidRPr="00630D58">
        <w:rPr>
          <w:rFonts w:ascii="Gotham Book" w:hAnsi="Gotham Book"/>
          <w:sz w:val="22"/>
          <w:szCs w:val="22"/>
          <w:lang w:val="en-CA"/>
        </w:rPr>
        <w:t>completion</w:t>
      </w:r>
      <w:r w:rsidR="00035A77" w:rsidRPr="00630D58">
        <w:rPr>
          <w:rFonts w:ascii="Gotham Book" w:hAnsi="Gotham Book"/>
          <w:sz w:val="22"/>
          <w:szCs w:val="22"/>
          <w:lang w:val="en-CA"/>
        </w:rPr>
        <w:t>;</w:t>
      </w:r>
      <w:proofErr w:type="gramEnd"/>
    </w:p>
    <w:p w14:paraId="6542A3B9" w14:textId="77777777" w:rsidR="00035A77" w:rsidRPr="00630D58" w:rsidRDefault="006657E7" w:rsidP="006657E7">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Interested in improving service operations.</w:t>
      </w:r>
    </w:p>
    <w:p w14:paraId="488FDE80" w14:textId="77777777" w:rsidR="00721814" w:rsidRPr="00630D58" w:rsidRDefault="00721814" w:rsidP="00721814">
      <w:pPr>
        <w:jc w:val="both"/>
        <w:rPr>
          <w:rFonts w:ascii="Gotham Book" w:hAnsi="Gotham Book"/>
          <w:sz w:val="22"/>
          <w:szCs w:val="22"/>
          <w:lang w:val="en-CA"/>
        </w:rPr>
      </w:pPr>
    </w:p>
    <w:p w14:paraId="5257BCB9" w14:textId="77777777" w:rsidR="005B1120" w:rsidRPr="00C70E01" w:rsidRDefault="005B1120" w:rsidP="00721814">
      <w:pPr>
        <w:jc w:val="both"/>
        <w:rPr>
          <w:rFonts w:ascii="Gotham Bold" w:hAnsi="Gotham Bold"/>
          <w:b/>
          <w:bCs/>
          <w:sz w:val="22"/>
          <w:szCs w:val="22"/>
          <w:lang w:val="en-CA"/>
        </w:rPr>
      </w:pPr>
      <w:r w:rsidRPr="00C70E01">
        <w:rPr>
          <w:rFonts w:ascii="Gotham Bold" w:hAnsi="Gotham Bold"/>
          <w:b/>
          <w:bCs/>
          <w:sz w:val="22"/>
          <w:szCs w:val="22"/>
          <w:lang w:val="en-CA"/>
        </w:rPr>
        <w:t>University Affairs</w:t>
      </w:r>
      <w:r w:rsidR="00150E85" w:rsidRPr="00C70E01">
        <w:rPr>
          <w:rFonts w:ascii="Gotham Bold" w:hAnsi="Gotham Bold"/>
          <w:b/>
          <w:bCs/>
          <w:sz w:val="22"/>
          <w:szCs w:val="22"/>
          <w:lang w:val="en-CA"/>
        </w:rPr>
        <w:t xml:space="preserve"> (4 SRA seats, 2 MSU seats):</w:t>
      </w:r>
    </w:p>
    <w:p w14:paraId="0AEFF873" w14:textId="77777777" w:rsidR="005B1120" w:rsidRPr="00630D58" w:rsidRDefault="005B1120" w:rsidP="00721814">
      <w:pPr>
        <w:jc w:val="both"/>
        <w:rPr>
          <w:rFonts w:ascii="Gotham Book" w:hAnsi="Gotham Book"/>
          <w:sz w:val="22"/>
          <w:szCs w:val="22"/>
          <w:lang w:val="en-CA"/>
        </w:rPr>
      </w:pPr>
      <w:r w:rsidRPr="00630D58">
        <w:rPr>
          <w:rFonts w:ascii="Gotham Book" w:hAnsi="Gotham Book"/>
          <w:sz w:val="22"/>
          <w:szCs w:val="22"/>
          <w:lang w:val="en-CA"/>
        </w:rPr>
        <w:t>The University Affairs Committee oversees the MSU’s relations with bodies located on McMaster’s Campus. The UA advocates on issues that affect both academic and non-academic interests of students. Traditionally, UA has looked at the quality of education of students on campus</w:t>
      </w:r>
      <w:r w:rsidR="008A386E" w:rsidRPr="00630D58">
        <w:rPr>
          <w:rFonts w:ascii="Gotham Book" w:hAnsi="Gotham Book"/>
          <w:sz w:val="22"/>
          <w:szCs w:val="22"/>
          <w:lang w:val="en-CA"/>
        </w:rPr>
        <w:t>.</w:t>
      </w:r>
    </w:p>
    <w:p w14:paraId="331B1531" w14:textId="77777777" w:rsidR="005B1120" w:rsidRPr="00630D58" w:rsidRDefault="005B1120" w:rsidP="005B1120">
      <w:pPr>
        <w:jc w:val="both"/>
        <w:rPr>
          <w:rFonts w:ascii="Gotham Book" w:hAnsi="Gotham Book"/>
          <w:sz w:val="22"/>
          <w:szCs w:val="22"/>
          <w:lang w:val="en-CA"/>
        </w:rPr>
      </w:pPr>
      <w:r w:rsidRPr="00630D58">
        <w:rPr>
          <w:rFonts w:ascii="Gotham Book" w:hAnsi="Gotham Book"/>
          <w:sz w:val="22"/>
          <w:szCs w:val="22"/>
          <w:lang w:val="en-CA"/>
        </w:rPr>
        <w:t xml:space="preserve">What kind of people would be well </w:t>
      </w:r>
      <w:proofErr w:type="gramStart"/>
      <w:r w:rsidRPr="00630D58">
        <w:rPr>
          <w:rFonts w:ascii="Gotham Book" w:hAnsi="Gotham Book"/>
          <w:sz w:val="22"/>
          <w:szCs w:val="22"/>
          <w:lang w:val="en-CA"/>
        </w:rPr>
        <w:t>suited:</w:t>
      </w:r>
      <w:proofErr w:type="gramEnd"/>
    </w:p>
    <w:p w14:paraId="3108C23B" w14:textId="77777777" w:rsidR="005B1120" w:rsidRPr="00630D58" w:rsidRDefault="005B1120" w:rsidP="005B1120">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 xml:space="preserve">Interest in lobbying, writing and reviewing policy, and defining advocacy </w:t>
      </w:r>
      <w:proofErr w:type="gramStart"/>
      <w:r w:rsidRPr="00630D58">
        <w:rPr>
          <w:rFonts w:ascii="Gotham Book" w:hAnsi="Gotham Book"/>
          <w:sz w:val="22"/>
          <w:szCs w:val="22"/>
          <w:lang w:val="en-CA"/>
        </w:rPr>
        <w:t>priorities;</w:t>
      </w:r>
      <w:proofErr w:type="gramEnd"/>
    </w:p>
    <w:p w14:paraId="38102B93" w14:textId="77777777" w:rsidR="005B1120" w:rsidRDefault="005B1120" w:rsidP="005B1120">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Have experience in consensus-building and decision making in groups.</w:t>
      </w:r>
    </w:p>
    <w:p w14:paraId="5F646D95" w14:textId="77777777" w:rsidR="00FC20DE" w:rsidRPr="00FC20DE" w:rsidRDefault="00FC20DE" w:rsidP="00FC20DE">
      <w:pPr>
        <w:ind w:left="360"/>
        <w:jc w:val="both"/>
        <w:rPr>
          <w:rFonts w:ascii="Gotham Book" w:hAnsi="Gotham Book"/>
          <w:sz w:val="22"/>
          <w:szCs w:val="22"/>
          <w:lang w:val="en-CA"/>
        </w:rPr>
      </w:pPr>
    </w:p>
    <w:p w14:paraId="2ACCDC66" w14:textId="77777777" w:rsidR="005B1120" w:rsidRPr="00C70E01" w:rsidRDefault="00C70E01" w:rsidP="00721814">
      <w:pPr>
        <w:jc w:val="both"/>
        <w:rPr>
          <w:rFonts w:ascii="Gotham Bold" w:hAnsi="Gotham Bold"/>
          <w:b/>
          <w:bCs/>
          <w:lang w:val="en-CA"/>
        </w:rPr>
      </w:pPr>
      <w:r w:rsidRPr="00C70E01">
        <w:rPr>
          <w:rFonts w:ascii="Gotham Bold" w:hAnsi="Gotham Bold"/>
          <w:b/>
          <w:bCs/>
          <w:lang w:val="en-CA"/>
        </w:rPr>
        <w:t>Other Committees</w:t>
      </w:r>
      <w:r w:rsidR="00D750D1" w:rsidRPr="00C70E01">
        <w:rPr>
          <w:rFonts w:ascii="Gotham Bold" w:hAnsi="Gotham Bold"/>
          <w:b/>
          <w:bCs/>
          <w:lang w:val="en-CA"/>
        </w:rPr>
        <w:t>:</w:t>
      </w:r>
    </w:p>
    <w:p w14:paraId="103004C8" w14:textId="77777777" w:rsidR="00A5017A" w:rsidRPr="00A5017A" w:rsidRDefault="00A5017A" w:rsidP="00015934">
      <w:pPr>
        <w:jc w:val="both"/>
        <w:rPr>
          <w:rFonts w:ascii="Gotham Bold" w:hAnsi="Gotham Bold"/>
          <w:sz w:val="21"/>
          <w:szCs w:val="21"/>
          <w:lang w:val="en-CA"/>
        </w:rPr>
      </w:pPr>
    </w:p>
    <w:p w14:paraId="1D342A53" w14:textId="77777777" w:rsidR="00015934" w:rsidRPr="00C70E01" w:rsidRDefault="0017097A" w:rsidP="00015934">
      <w:pPr>
        <w:jc w:val="both"/>
        <w:rPr>
          <w:rFonts w:ascii="Gotham Bold" w:hAnsi="Gotham Bold"/>
          <w:b/>
          <w:bCs/>
          <w:sz w:val="21"/>
          <w:szCs w:val="21"/>
          <w:lang w:val="en-CA"/>
        </w:rPr>
      </w:pPr>
      <w:r>
        <w:rPr>
          <w:rFonts w:ascii="Gotham Bold" w:hAnsi="Gotham Bold"/>
          <w:b/>
          <w:bCs/>
          <w:sz w:val="21"/>
          <w:szCs w:val="21"/>
          <w:lang w:val="en-CA"/>
        </w:rPr>
        <w:t xml:space="preserve">Child Care Centre Advisory Committee </w:t>
      </w:r>
      <w:r w:rsidRPr="00C70E01">
        <w:rPr>
          <w:rFonts w:ascii="Gotham Bold" w:hAnsi="Gotham Bold"/>
          <w:b/>
          <w:bCs/>
          <w:sz w:val="21"/>
          <w:szCs w:val="21"/>
          <w:lang w:val="en-CA"/>
        </w:rPr>
        <w:t>(</w:t>
      </w:r>
      <w:r w:rsidR="00015934" w:rsidRPr="00C70E01">
        <w:rPr>
          <w:rFonts w:ascii="Gotham Bold" w:hAnsi="Gotham Bold"/>
          <w:b/>
          <w:bCs/>
          <w:sz w:val="21"/>
          <w:szCs w:val="21"/>
          <w:lang w:val="en-CA"/>
        </w:rPr>
        <w:t>2 MSU/SRA seats):</w:t>
      </w:r>
    </w:p>
    <w:p w14:paraId="7548786F" w14:textId="77777777" w:rsidR="00015934" w:rsidRPr="00A5017A" w:rsidRDefault="00015934" w:rsidP="00015934">
      <w:pPr>
        <w:jc w:val="both"/>
        <w:rPr>
          <w:rFonts w:ascii="Gotham Book" w:hAnsi="Gotham Book"/>
          <w:b/>
          <w:sz w:val="21"/>
          <w:szCs w:val="21"/>
          <w:lang w:val="en-CA"/>
        </w:rPr>
      </w:pPr>
      <w:r w:rsidRPr="00A5017A">
        <w:rPr>
          <w:rFonts w:ascii="Gotham Book" w:hAnsi="Gotham Book"/>
          <w:sz w:val="21"/>
          <w:szCs w:val="21"/>
          <w:lang w:val="en-CA"/>
        </w:rPr>
        <w:t xml:space="preserve">The Child Care Centre Advisory Committee seats can go to EITHER MSU or SRA members. The Child Care Centre Advisory Committee acts as an advisory body to the Child Care </w:t>
      </w:r>
      <w:proofErr w:type="gramStart"/>
      <w:r w:rsidRPr="00A5017A">
        <w:rPr>
          <w:rFonts w:ascii="Gotham Book" w:hAnsi="Gotham Book"/>
          <w:sz w:val="21"/>
          <w:szCs w:val="21"/>
          <w:lang w:val="en-CA"/>
        </w:rPr>
        <w:t>Centre, and</w:t>
      </w:r>
      <w:proofErr w:type="gramEnd"/>
      <w:r w:rsidRPr="00A5017A">
        <w:rPr>
          <w:rFonts w:ascii="Gotham Book" w:hAnsi="Gotham Book"/>
          <w:sz w:val="21"/>
          <w:szCs w:val="21"/>
          <w:lang w:val="en-CA"/>
        </w:rPr>
        <w:t xml:space="preserve"> allows for consultative management of the service. This advisory committee allocates money received through fundraising, promotes the interest of the Child Care Centre, and makes recommendations to the SRA on continued improvements to the centre. </w:t>
      </w:r>
      <w:r w:rsidRPr="00A5017A">
        <w:rPr>
          <w:rFonts w:ascii="Gotham Bold" w:hAnsi="Gotham Bold"/>
          <w:sz w:val="21"/>
          <w:szCs w:val="21"/>
          <w:lang w:val="en-CA"/>
        </w:rPr>
        <w:t xml:space="preserve">For more information, refer to OPERATING </w:t>
      </w:r>
      <w:r w:rsidR="00FC20DE" w:rsidRPr="00A5017A">
        <w:rPr>
          <w:rFonts w:ascii="Gotham Bold" w:hAnsi="Gotham Bold"/>
          <w:sz w:val="21"/>
          <w:szCs w:val="21"/>
          <w:lang w:val="en-CA"/>
        </w:rPr>
        <w:t>POLICY –</w:t>
      </w:r>
      <w:r w:rsidRPr="00A5017A">
        <w:rPr>
          <w:rFonts w:ascii="Gotham Bold" w:hAnsi="Gotham Bold"/>
          <w:sz w:val="21"/>
          <w:szCs w:val="21"/>
          <w:lang w:val="en-CA"/>
        </w:rPr>
        <w:t xml:space="preserve"> CHILD CARE CENTRE ADVISORY COMMITTEE. </w:t>
      </w:r>
    </w:p>
    <w:p w14:paraId="784122B2" w14:textId="77777777" w:rsidR="00015934" w:rsidRPr="00A5017A" w:rsidRDefault="00015934" w:rsidP="00721814">
      <w:pPr>
        <w:jc w:val="both"/>
        <w:rPr>
          <w:rFonts w:ascii="Gotham Bold" w:hAnsi="Gotham Bold"/>
          <w:sz w:val="21"/>
          <w:szCs w:val="21"/>
          <w:lang w:val="en-CA"/>
        </w:rPr>
      </w:pPr>
    </w:p>
    <w:p w14:paraId="75DD07EA" w14:textId="68862854" w:rsidR="00D750D1" w:rsidRPr="008218E1" w:rsidRDefault="0017097A" w:rsidP="00721814">
      <w:pPr>
        <w:jc w:val="both"/>
        <w:rPr>
          <w:rFonts w:ascii="Gotham Bold" w:hAnsi="Gotham Bold"/>
          <w:b/>
          <w:bCs/>
          <w:sz w:val="21"/>
          <w:szCs w:val="21"/>
          <w:lang w:val="en-CA"/>
        </w:rPr>
      </w:pPr>
      <w:r>
        <w:rPr>
          <w:rFonts w:ascii="Gotham Bold" w:hAnsi="Gotham Bold"/>
          <w:b/>
          <w:bCs/>
          <w:sz w:val="21"/>
          <w:szCs w:val="21"/>
          <w:lang w:val="en-CA"/>
        </w:rPr>
        <w:t>Clubs Advisory Council</w:t>
      </w:r>
      <w:r w:rsidR="00D750D1" w:rsidRPr="008218E1">
        <w:rPr>
          <w:rFonts w:ascii="Gotham Bold" w:hAnsi="Gotham Bold"/>
          <w:b/>
          <w:bCs/>
          <w:sz w:val="21"/>
          <w:szCs w:val="21"/>
          <w:lang w:val="en-CA"/>
        </w:rPr>
        <w:t xml:space="preserve"> (</w:t>
      </w:r>
      <w:r w:rsidR="006838E0">
        <w:rPr>
          <w:rFonts w:ascii="Gotham Bold" w:hAnsi="Gotham Bold"/>
          <w:b/>
          <w:bCs/>
          <w:sz w:val="21"/>
          <w:szCs w:val="21"/>
          <w:lang w:val="en-CA"/>
        </w:rPr>
        <w:t>5</w:t>
      </w:r>
      <w:r w:rsidR="00D750D1" w:rsidRPr="008218E1">
        <w:rPr>
          <w:rFonts w:ascii="Gotham Bold" w:hAnsi="Gotham Bold"/>
          <w:b/>
          <w:bCs/>
          <w:sz w:val="21"/>
          <w:szCs w:val="21"/>
          <w:lang w:val="en-CA"/>
        </w:rPr>
        <w:t xml:space="preserve"> SRA seat</w:t>
      </w:r>
      <w:r w:rsidR="006838E0">
        <w:rPr>
          <w:rFonts w:ascii="Gotham Bold" w:hAnsi="Gotham Bold"/>
          <w:b/>
          <w:bCs/>
          <w:sz w:val="21"/>
          <w:szCs w:val="21"/>
          <w:lang w:val="en-CA"/>
        </w:rPr>
        <w:t>s</w:t>
      </w:r>
      <w:r w:rsidR="00D750D1" w:rsidRPr="008218E1">
        <w:rPr>
          <w:rFonts w:ascii="Gotham Bold" w:hAnsi="Gotham Bold"/>
          <w:b/>
          <w:bCs/>
          <w:sz w:val="21"/>
          <w:szCs w:val="21"/>
          <w:lang w:val="en-CA"/>
        </w:rPr>
        <w:t xml:space="preserve">, </w:t>
      </w:r>
      <w:r w:rsidR="006838E0">
        <w:rPr>
          <w:rFonts w:ascii="Gotham Bold" w:hAnsi="Gotham Bold"/>
          <w:b/>
          <w:bCs/>
          <w:sz w:val="21"/>
          <w:szCs w:val="21"/>
          <w:lang w:val="en-CA"/>
        </w:rPr>
        <w:t>5</w:t>
      </w:r>
      <w:r w:rsidR="00D750D1" w:rsidRPr="008218E1">
        <w:rPr>
          <w:rFonts w:ascii="Gotham Bold" w:hAnsi="Gotham Bold"/>
          <w:b/>
          <w:bCs/>
          <w:sz w:val="21"/>
          <w:szCs w:val="21"/>
          <w:lang w:val="en-CA"/>
        </w:rPr>
        <w:t xml:space="preserve"> MSU seat</w:t>
      </w:r>
      <w:r w:rsidR="006838E0">
        <w:rPr>
          <w:rFonts w:ascii="Gotham Bold" w:hAnsi="Gotham Bold"/>
          <w:b/>
          <w:bCs/>
          <w:sz w:val="21"/>
          <w:szCs w:val="21"/>
          <w:lang w:val="en-CA"/>
        </w:rPr>
        <w:t>s</w:t>
      </w:r>
      <w:r w:rsidR="00D750D1" w:rsidRPr="008218E1">
        <w:rPr>
          <w:rFonts w:ascii="Gotham Bold" w:hAnsi="Gotham Bold"/>
          <w:b/>
          <w:bCs/>
          <w:sz w:val="21"/>
          <w:szCs w:val="21"/>
          <w:lang w:val="en-CA"/>
        </w:rPr>
        <w:t>):</w:t>
      </w:r>
    </w:p>
    <w:p w14:paraId="3B858296" w14:textId="77777777" w:rsidR="00D750D1" w:rsidRPr="00A5017A" w:rsidRDefault="00D750D1" w:rsidP="00721814">
      <w:pPr>
        <w:jc w:val="both"/>
        <w:rPr>
          <w:rFonts w:ascii="Gotham Bold" w:hAnsi="Gotham Bold"/>
          <w:sz w:val="21"/>
          <w:szCs w:val="21"/>
          <w:lang w:val="en-CA"/>
        </w:rPr>
      </w:pPr>
      <w:r w:rsidRPr="00A5017A">
        <w:rPr>
          <w:rFonts w:ascii="Gotham Book" w:hAnsi="Gotham Book"/>
          <w:sz w:val="21"/>
          <w:szCs w:val="21"/>
          <w:lang w:val="en-CA"/>
        </w:rPr>
        <w:t xml:space="preserve">The Clubs </w:t>
      </w:r>
      <w:r w:rsidR="0017097A">
        <w:rPr>
          <w:rFonts w:ascii="Gotham Book" w:hAnsi="Gotham Book"/>
          <w:sz w:val="21"/>
          <w:szCs w:val="21"/>
          <w:lang w:val="en-CA"/>
        </w:rPr>
        <w:t xml:space="preserve">Advisory </w:t>
      </w:r>
      <w:r w:rsidRPr="00A5017A">
        <w:rPr>
          <w:rFonts w:ascii="Gotham Book" w:hAnsi="Gotham Book"/>
          <w:sz w:val="21"/>
          <w:szCs w:val="21"/>
          <w:lang w:val="en-CA"/>
        </w:rPr>
        <w:t>Council (C</w:t>
      </w:r>
      <w:r w:rsidR="0017097A">
        <w:rPr>
          <w:rFonts w:ascii="Gotham Book" w:hAnsi="Gotham Book"/>
          <w:sz w:val="21"/>
          <w:szCs w:val="21"/>
          <w:lang w:val="en-CA"/>
        </w:rPr>
        <w:t>A</w:t>
      </w:r>
      <w:r w:rsidRPr="00A5017A">
        <w:rPr>
          <w:rFonts w:ascii="Gotham Book" w:hAnsi="Gotham Book"/>
          <w:sz w:val="21"/>
          <w:szCs w:val="21"/>
          <w:lang w:val="en-CA"/>
        </w:rPr>
        <w:t>C) provides a forum for clubs to ex</w:t>
      </w:r>
      <w:r w:rsidR="00827FEB" w:rsidRPr="00A5017A">
        <w:rPr>
          <w:rFonts w:ascii="Gotham Book" w:hAnsi="Gotham Book"/>
          <w:sz w:val="21"/>
          <w:szCs w:val="21"/>
          <w:lang w:val="en-CA"/>
        </w:rPr>
        <w:t xml:space="preserve">change information and pool </w:t>
      </w:r>
      <w:r w:rsidRPr="00A5017A">
        <w:rPr>
          <w:rFonts w:ascii="Gotham Book" w:hAnsi="Gotham Book"/>
          <w:sz w:val="21"/>
          <w:szCs w:val="21"/>
          <w:lang w:val="en-CA"/>
        </w:rPr>
        <w:t>resources. The C</w:t>
      </w:r>
      <w:r w:rsidR="0017097A">
        <w:rPr>
          <w:rFonts w:ascii="Gotham Book" w:hAnsi="Gotham Book"/>
          <w:sz w:val="21"/>
          <w:szCs w:val="21"/>
          <w:lang w:val="en-CA"/>
        </w:rPr>
        <w:t>A</w:t>
      </w:r>
      <w:r w:rsidRPr="00A5017A">
        <w:rPr>
          <w:rFonts w:ascii="Gotham Book" w:hAnsi="Gotham Book"/>
          <w:sz w:val="21"/>
          <w:szCs w:val="21"/>
          <w:lang w:val="en-CA"/>
        </w:rPr>
        <w:t>C also acts as the Clubs Administration Advisory Board. Additionally, the C</w:t>
      </w:r>
      <w:r w:rsidR="0017097A">
        <w:rPr>
          <w:rFonts w:ascii="Gotham Book" w:hAnsi="Gotham Book"/>
          <w:sz w:val="21"/>
          <w:szCs w:val="21"/>
          <w:lang w:val="en-CA"/>
        </w:rPr>
        <w:t>A</w:t>
      </w:r>
      <w:r w:rsidRPr="00A5017A">
        <w:rPr>
          <w:rFonts w:ascii="Gotham Book" w:hAnsi="Gotham Book"/>
          <w:sz w:val="21"/>
          <w:szCs w:val="21"/>
          <w:lang w:val="en-CA"/>
        </w:rPr>
        <w:t>C acts as a judicial and appeal body for clubs. The C</w:t>
      </w:r>
      <w:r w:rsidR="0017097A">
        <w:rPr>
          <w:rFonts w:ascii="Gotham Book" w:hAnsi="Gotham Book"/>
          <w:sz w:val="21"/>
          <w:szCs w:val="21"/>
          <w:lang w:val="en-CA"/>
        </w:rPr>
        <w:t>A</w:t>
      </w:r>
      <w:r w:rsidRPr="00A5017A">
        <w:rPr>
          <w:rFonts w:ascii="Gotham Book" w:hAnsi="Gotham Book"/>
          <w:sz w:val="21"/>
          <w:szCs w:val="21"/>
          <w:lang w:val="en-CA"/>
        </w:rPr>
        <w:t xml:space="preserve">C will assist the </w:t>
      </w:r>
      <w:r w:rsidR="0017097A">
        <w:rPr>
          <w:rFonts w:ascii="Gotham Book" w:hAnsi="Gotham Book"/>
          <w:sz w:val="21"/>
          <w:szCs w:val="21"/>
          <w:lang w:val="en-CA"/>
        </w:rPr>
        <w:t xml:space="preserve">Assistant </w:t>
      </w:r>
      <w:r w:rsidRPr="00A5017A">
        <w:rPr>
          <w:rFonts w:ascii="Gotham Book" w:hAnsi="Gotham Book"/>
          <w:sz w:val="21"/>
          <w:szCs w:val="21"/>
          <w:lang w:val="en-CA"/>
        </w:rPr>
        <w:t xml:space="preserve">Clubs Administrator to plan and promote events by the Clubs Administrator (e.g. </w:t>
      </w:r>
      <w:proofErr w:type="spellStart"/>
      <w:r w:rsidRPr="00A5017A">
        <w:rPr>
          <w:rFonts w:ascii="Gotham Book" w:hAnsi="Gotham Book"/>
          <w:sz w:val="21"/>
          <w:szCs w:val="21"/>
          <w:lang w:val="en-CA"/>
        </w:rPr>
        <w:t>Clubsfest</w:t>
      </w:r>
      <w:proofErr w:type="spellEnd"/>
      <w:r w:rsidRPr="00A5017A">
        <w:rPr>
          <w:rFonts w:ascii="Gotham Book" w:hAnsi="Gotham Book"/>
          <w:sz w:val="21"/>
          <w:szCs w:val="21"/>
          <w:lang w:val="en-CA"/>
        </w:rPr>
        <w:t xml:space="preserve">), assist in the selection of clubs deserving of the Annual Awards for Outstanding Clubs and planning the MSU Clubs Awards and Appreciation Night. </w:t>
      </w:r>
      <w:r w:rsidRPr="00A5017A">
        <w:rPr>
          <w:rFonts w:ascii="Gotham Bold" w:hAnsi="Gotham Bold"/>
          <w:sz w:val="21"/>
          <w:szCs w:val="21"/>
          <w:lang w:val="en-CA"/>
        </w:rPr>
        <w:t xml:space="preserve">This committee meets a minimum of </w:t>
      </w:r>
      <w:r w:rsidR="0017097A">
        <w:rPr>
          <w:rFonts w:ascii="Gotham Bold" w:hAnsi="Gotham Bold"/>
          <w:sz w:val="21"/>
          <w:szCs w:val="21"/>
          <w:lang w:val="en-CA"/>
        </w:rPr>
        <w:t>twice</w:t>
      </w:r>
      <w:r w:rsidRPr="00A5017A">
        <w:rPr>
          <w:rFonts w:ascii="Gotham Bold" w:hAnsi="Gotham Bold"/>
          <w:sz w:val="21"/>
          <w:szCs w:val="21"/>
          <w:lang w:val="en-CA"/>
        </w:rPr>
        <w:t xml:space="preserve"> a semester. For more information, refer to </w:t>
      </w:r>
      <w:r w:rsidR="0017097A" w:rsidRPr="0017097A">
        <w:rPr>
          <w:rFonts w:ascii="Gotham Bold" w:hAnsi="Gotham Bold"/>
          <w:b/>
          <w:bCs/>
          <w:sz w:val="21"/>
          <w:szCs w:val="21"/>
          <w:lang w:val="en-CA"/>
        </w:rPr>
        <w:t>Operating Policy – Clubs Advisory Council</w:t>
      </w:r>
      <w:r w:rsidRPr="00A5017A">
        <w:rPr>
          <w:rFonts w:ascii="Gotham Bold" w:hAnsi="Gotham Bold"/>
          <w:sz w:val="21"/>
          <w:szCs w:val="21"/>
          <w:lang w:val="en-CA"/>
        </w:rPr>
        <w:t xml:space="preserve">. </w:t>
      </w:r>
    </w:p>
    <w:p w14:paraId="0BEF8199" w14:textId="77777777" w:rsidR="00D750D1" w:rsidRPr="00A5017A" w:rsidRDefault="00D750D1" w:rsidP="00721814">
      <w:pPr>
        <w:jc w:val="both"/>
        <w:rPr>
          <w:rFonts w:ascii="Gotham Bold" w:hAnsi="Gotham Bold"/>
          <w:sz w:val="21"/>
          <w:szCs w:val="21"/>
          <w:lang w:val="en-CA"/>
        </w:rPr>
      </w:pPr>
    </w:p>
    <w:p w14:paraId="7E4B7A88" w14:textId="77777777" w:rsidR="002C4482" w:rsidRPr="00C70E01" w:rsidRDefault="0017097A" w:rsidP="00721814">
      <w:pPr>
        <w:jc w:val="both"/>
        <w:rPr>
          <w:rFonts w:ascii="Gotham Bold" w:hAnsi="Gotham Bold"/>
          <w:b/>
          <w:bCs/>
          <w:sz w:val="21"/>
          <w:szCs w:val="21"/>
          <w:lang w:val="en-CA"/>
        </w:rPr>
      </w:pPr>
      <w:r>
        <w:rPr>
          <w:rFonts w:ascii="Gotham Bold" w:hAnsi="Gotham Bold"/>
          <w:b/>
          <w:bCs/>
          <w:sz w:val="21"/>
          <w:szCs w:val="21"/>
          <w:lang w:val="en-CA"/>
        </w:rPr>
        <w:t>Elections Committee</w:t>
      </w:r>
      <w:r w:rsidR="002C4482" w:rsidRPr="00C70E01">
        <w:rPr>
          <w:rFonts w:ascii="Gotham Bold" w:hAnsi="Gotham Bold"/>
          <w:b/>
          <w:bCs/>
          <w:sz w:val="21"/>
          <w:szCs w:val="21"/>
          <w:lang w:val="en-CA"/>
        </w:rPr>
        <w:t xml:space="preserve"> (3 SRA seats, 5 MSU seats):</w:t>
      </w:r>
    </w:p>
    <w:p w14:paraId="30A8BD33" w14:textId="77777777" w:rsidR="002C4482" w:rsidRPr="00A5017A" w:rsidRDefault="002C4482" w:rsidP="00721814">
      <w:pPr>
        <w:jc w:val="both"/>
        <w:rPr>
          <w:rFonts w:ascii="Gotham Bold" w:hAnsi="Gotham Bold"/>
          <w:sz w:val="21"/>
          <w:szCs w:val="21"/>
          <w:lang w:val="en-CA"/>
        </w:rPr>
      </w:pPr>
      <w:r w:rsidRPr="00A5017A">
        <w:rPr>
          <w:rFonts w:ascii="Gotham Book" w:hAnsi="Gotham Book"/>
          <w:sz w:val="21"/>
          <w:szCs w:val="21"/>
          <w:lang w:val="en-CA"/>
        </w:rPr>
        <w:t>The Elections Committee (EC) is responsible for adjudicating MSU elections and referenda in a fair and just manner. The EC develops electoral rules to supplement the existing documentation (</w:t>
      </w:r>
      <w:r w:rsidR="005F19D6" w:rsidRPr="005F19D6">
        <w:rPr>
          <w:rFonts w:ascii="Gotham Book" w:hAnsi="Gotham Book"/>
          <w:b/>
          <w:bCs/>
          <w:sz w:val="21"/>
          <w:szCs w:val="21"/>
          <w:lang w:val="en-CA"/>
        </w:rPr>
        <w:t>Bylaw 10 – Elections &amp; Bylaw 10/A – Electoral Procedures</w:t>
      </w:r>
      <w:r w:rsidRPr="00A5017A">
        <w:rPr>
          <w:rFonts w:ascii="Gotham Book" w:hAnsi="Gotham Book"/>
          <w:sz w:val="21"/>
          <w:szCs w:val="21"/>
          <w:lang w:val="en-CA"/>
        </w:rPr>
        <w:t xml:space="preserve">). The EC must be </w:t>
      </w:r>
      <w:proofErr w:type="gramStart"/>
      <w:r w:rsidRPr="00A5017A">
        <w:rPr>
          <w:rFonts w:ascii="Gotham Book" w:hAnsi="Gotham Book"/>
          <w:sz w:val="21"/>
          <w:szCs w:val="21"/>
          <w:lang w:val="en-CA"/>
        </w:rPr>
        <w:t>unbiased, and</w:t>
      </w:r>
      <w:proofErr w:type="gramEnd"/>
      <w:r w:rsidRPr="00A5017A">
        <w:rPr>
          <w:rFonts w:ascii="Gotham Book" w:hAnsi="Gotham Book"/>
          <w:sz w:val="21"/>
          <w:szCs w:val="21"/>
          <w:lang w:val="en-CA"/>
        </w:rPr>
        <w:t xml:space="preserve"> shall consider all appeals. This committee meets </w:t>
      </w:r>
      <w:r w:rsidR="000F2F46">
        <w:rPr>
          <w:rFonts w:ascii="Gotham Book" w:hAnsi="Gotham Book"/>
          <w:sz w:val="21"/>
          <w:szCs w:val="21"/>
          <w:lang w:val="en-CA"/>
        </w:rPr>
        <w:t>for FYC Elections, SRA By-elections, Presidential, and SRA General Elections</w:t>
      </w:r>
      <w:r w:rsidRPr="00A5017A">
        <w:rPr>
          <w:rFonts w:ascii="Gotham Book" w:hAnsi="Gotham Book"/>
          <w:sz w:val="21"/>
          <w:szCs w:val="21"/>
          <w:lang w:val="en-CA"/>
        </w:rPr>
        <w:t xml:space="preserve">, and at the call of the Chief Returning Officer (CRO). </w:t>
      </w:r>
      <w:r w:rsidR="000F2F46">
        <w:rPr>
          <w:rFonts w:ascii="Gotham Book" w:hAnsi="Gotham Book"/>
          <w:sz w:val="21"/>
          <w:szCs w:val="21"/>
          <w:lang w:val="en-CA"/>
        </w:rPr>
        <w:t>Members are expected to b</w:t>
      </w:r>
      <w:r w:rsidR="009850B2">
        <w:rPr>
          <w:rFonts w:ascii="Gotham Book" w:hAnsi="Gotham Book"/>
          <w:sz w:val="21"/>
          <w:szCs w:val="21"/>
          <w:lang w:val="en-CA"/>
        </w:rPr>
        <w:t xml:space="preserve">e present for all </w:t>
      </w:r>
      <w:proofErr w:type="gramStart"/>
      <w:r w:rsidR="009850B2">
        <w:rPr>
          <w:rFonts w:ascii="Gotham Book" w:hAnsi="Gotham Book"/>
          <w:sz w:val="21"/>
          <w:szCs w:val="21"/>
          <w:lang w:val="en-CA"/>
        </w:rPr>
        <w:t>fines</w:t>
      </w:r>
      <w:proofErr w:type="gramEnd"/>
      <w:r w:rsidR="009850B2">
        <w:rPr>
          <w:rFonts w:ascii="Gotham Book" w:hAnsi="Gotham Book"/>
          <w:sz w:val="21"/>
          <w:szCs w:val="21"/>
          <w:lang w:val="en-CA"/>
        </w:rPr>
        <w:t xml:space="preserve"> meetings, and h</w:t>
      </w:r>
      <w:r w:rsidR="000F2F46">
        <w:rPr>
          <w:rFonts w:ascii="Gotham Book" w:hAnsi="Gotham Book"/>
          <w:sz w:val="21"/>
          <w:szCs w:val="21"/>
          <w:lang w:val="en-CA"/>
        </w:rPr>
        <w:t xml:space="preserve">ours of meetings may exceed </w:t>
      </w:r>
      <w:r w:rsidR="009850B2">
        <w:rPr>
          <w:rFonts w:ascii="Gotham Book" w:hAnsi="Gotham Book"/>
          <w:sz w:val="21"/>
          <w:szCs w:val="21"/>
          <w:lang w:val="en-CA"/>
        </w:rPr>
        <w:t>expectations.</w:t>
      </w:r>
      <w:r w:rsidR="000F2F46">
        <w:rPr>
          <w:rFonts w:ascii="Gotham Book" w:hAnsi="Gotham Book"/>
          <w:sz w:val="21"/>
          <w:szCs w:val="21"/>
          <w:lang w:val="en-CA"/>
        </w:rPr>
        <w:t xml:space="preserve"> </w:t>
      </w:r>
      <w:r w:rsidRPr="00A5017A">
        <w:rPr>
          <w:rFonts w:ascii="Gotham Bold" w:hAnsi="Gotham Bold"/>
          <w:sz w:val="21"/>
          <w:szCs w:val="21"/>
          <w:lang w:val="en-CA"/>
        </w:rPr>
        <w:t xml:space="preserve">For more information, refer to </w:t>
      </w:r>
      <w:r w:rsidR="005F19D6" w:rsidRPr="005F19D6">
        <w:rPr>
          <w:rFonts w:ascii="Gotham Bold" w:hAnsi="Gotham Bold"/>
          <w:b/>
          <w:bCs/>
          <w:sz w:val="21"/>
          <w:szCs w:val="21"/>
          <w:lang w:val="en-CA"/>
        </w:rPr>
        <w:t>Operating Policy – Elections Committee</w:t>
      </w:r>
      <w:r w:rsidRPr="00A5017A">
        <w:rPr>
          <w:rFonts w:ascii="Gotham Bold" w:hAnsi="Gotham Bold"/>
          <w:sz w:val="21"/>
          <w:szCs w:val="21"/>
          <w:lang w:val="en-CA"/>
        </w:rPr>
        <w:t xml:space="preserve">. </w:t>
      </w:r>
    </w:p>
    <w:p w14:paraId="546F28DD" w14:textId="77777777" w:rsidR="00051661" w:rsidRPr="00A5017A" w:rsidRDefault="00051661" w:rsidP="00721814">
      <w:pPr>
        <w:jc w:val="both"/>
        <w:rPr>
          <w:rFonts w:ascii="Gotham Bold" w:hAnsi="Gotham Bold"/>
          <w:sz w:val="21"/>
          <w:szCs w:val="21"/>
          <w:lang w:val="en-CA"/>
        </w:rPr>
      </w:pPr>
    </w:p>
    <w:p w14:paraId="477F903C" w14:textId="77777777" w:rsidR="00A5017A" w:rsidRPr="00C70E01" w:rsidRDefault="005F19D6" w:rsidP="00721814">
      <w:pPr>
        <w:jc w:val="both"/>
        <w:rPr>
          <w:rFonts w:ascii="Gotham Bold" w:hAnsi="Gotham Bold"/>
          <w:b/>
          <w:bCs/>
          <w:sz w:val="21"/>
          <w:szCs w:val="21"/>
          <w:lang w:val="en-CA"/>
        </w:rPr>
      </w:pPr>
      <w:r>
        <w:rPr>
          <w:rFonts w:ascii="Gotham Bold" w:hAnsi="Gotham Bold"/>
          <w:b/>
          <w:bCs/>
          <w:sz w:val="21"/>
          <w:szCs w:val="21"/>
          <w:lang w:val="en-CA"/>
        </w:rPr>
        <w:t>General Assembly Planning Committee</w:t>
      </w:r>
      <w:r w:rsidR="00A5017A" w:rsidRPr="00C70E01">
        <w:rPr>
          <w:rFonts w:ascii="Gotham Bold" w:hAnsi="Gotham Bold"/>
          <w:b/>
          <w:bCs/>
          <w:sz w:val="21"/>
          <w:szCs w:val="21"/>
          <w:lang w:val="en-CA"/>
        </w:rPr>
        <w:t xml:space="preserve"> (1 SRA seat, 1 MSU seat): </w:t>
      </w:r>
    </w:p>
    <w:p w14:paraId="03CD217F" w14:textId="77777777" w:rsidR="00A5017A" w:rsidRDefault="00A5017A" w:rsidP="00721814">
      <w:pPr>
        <w:jc w:val="both"/>
        <w:rPr>
          <w:rFonts w:ascii="Gotham Bold" w:hAnsi="Gotham Bold"/>
          <w:sz w:val="21"/>
          <w:szCs w:val="21"/>
          <w:lang w:val="en-CA"/>
        </w:rPr>
      </w:pPr>
      <w:r w:rsidRPr="00A5017A">
        <w:rPr>
          <w:rFonts w:ascii="Gotham Book" w:hAnsi="Gotham Book"/>
          <w:sz w:val="21"/>
          <w:szCs w:val="21"/>
          <w:lang w:val="en-CA"/>
        </w:rPr>
        <w:t xml:space="preserve">The General Assembly Planning Committee provides recommendations regarding the promotion, organization, and execution of GA meetings. The committee assists with promotion, organization, and execution of GA meetings, as well as determining the schedule, date, and location of GA meetings. </w:t>
      </w:r>
      <w:r w:rsidRPr="00A5017A">
        <w:rPr>
          <w:rFonts w:ascii="Gotham Bold" w:hAnsi="Gotham Bold"/>
          <w:sz w:val="21"/>
          <w:szCs w:val="21"/>
          <w:lang w:val="en-CA"/>
        </w:rPr>
        <w:t xml:space="preserve">For more information, refer to </w:t>
      </w:r>
      <w:r w:rsidR="005F19D6" w:rsidRPr="005F19D6">
        <w:rPr>
          <w:rFonts w:ascii="Gotham Bold" w:hAnsi="Gotham Bold"/>
          <w:b/>
          <w:bCs/>
          <w:sz w:val="21"/>
          <w:szCs w:val="21"/>
          <w:lang w:val="en-CA"/>
        </w:rPr>
        <w:t>Bylaw 14 – General Assembly</w:t>
      </w:r>
      <w:r w:rsidRPr="00A5017A">
        <w:rPr>
          <w:rFonts w:ascii="Gotham Bold" w:hAnsi="Gotham Bold"/>
          <w:sz w:val="21"/>
          <w:szCs w:val="21"/>
          <w:lang w:val="en-CA"/>
        </w:rPr>
        <w:t xml:space="preserve">. </w:t>
      </w:r>
    </w:p>
    <w:p w14:paraId="6F8AB47D" w14:textId="77777777" w:rsidR="00045E88" w:rsidRDefault="00045E88" w:rsidP="00721814">
      <w:pPr>
        <w:jc w:val="both"/>
        <w:rPr>
          <w:rFonts w:ascii="Gotham Bold" w:hAnsi="Gotham Bold"/>
          <w:sz w:val="21"/>
          <w:szCs w:val="21"/>
          <w:lang w:val="en-CA"/>
        </w:rPr>
      </w:pPr>
    </w:p>
    <w:p w14:paraId="373B17D2" w14:textId="77777777" w:rsidR="00A5017A" w:rsidRPr="00C70E01" w:rsidRDefault="005F19D6" w:rsidP="00721814">
      <w:pPr>
        <w:jc w:val="both"/>
        <w:rPr>
          <w:rFonts w:ascii="Gotham Bold" w:hAnsi="Gotham Bold"/>
          <w:b/>
          <w:bCs/>
          <w:sz w:val="21"/>
          <w:szCs w:val="21"/>
          <w:lang w:val="en-CA"/>
        </w:rPr>
      </w:pPr>
      <w:r>
        <w:rPr>
          <w:rFonts w:ascii="Gotham Bold" w:hAnsi="Gotham Bold"/>
          <w:b/>
          <w:bCs/>
          <w:sz w:val="21"/>
          <w:szCs w:val="21"/>
          <w:lang w:val="en-CA"/>
        </w:rPr>
        <w:t>MSU Governance &amp; You Committee</w:t>
      </w:r>
      <w:r w:rsidR="00FC20DE" w:rsidRPr="00C70E01">
        <w:rPr>
          <w:rFonts w:ascii="Gotham Bold" w:hAnsi="Gotham Bold"/>
          <w:b/>
          <w:bCs/>
          <w:sz w:val="21"/>
          <w:szCs w:val="21"/>
          <w:lang w:val="en-CA"/>
        </w:rPr>
        <w:t xml:space="preserve"> </w:t>
      </w:r>
      <w:r w:rsidR="008910FB" w:rsidRPr="00C70E01">
        <w:rPr>
          <w:rFonts w:ascii="Gotham Bold" w:hAnsi="Gotham Bold"/>
          <w:b/>
          <w:bCs/>
          <w:sz w:val="21"/>
          <w:szCs w:val="21"/>
          <w:lang w:val="en-CA"/>
        </w:rPr>
        <w:t>(1 SRA seat, 2 non-SRA MSU seats):</w:t>
      </w:r>
    </w:p>
    <w:p w14:paraId="710DA93B" w14:textId="77777777" w:rsidR="008910FB" w:rsidRPr="008910FB" w:rsidRDefault="008910FB" w:rsidP="008910FB">
      <w:pPr>
        <w:jc w:val="both"/>
        <w:rPr>
          <w:rFonts w:ascii="Gotham Book" w:hAnsi="Gotham Book"/>
          <w:sz w:val="21"/>
          <w:szCs w:val="21"/>
        </w:rPr>
      </w:pPr>
      <w:r>
        <w:rPr>
          <w:rFonts w:ascii="Gotham Book" w:hAnsi="Gotham Book"/>
          <w:sz w:val="21"/>
          <w:szCs w:val="21"/>
        </w:rPr>
        <w:t xml:space="preserve">The MSU </w:t>
      </w:r>
      <w:r w:rsidR="00FC20DE">
        <w:rPr>
          <w:rFonts w:ascii="Gotham Book" w:hAnsi="Gotham Book"/>
          <w:sz w:val="21"/>
          <w:szCs w:val="21"/>
        </w:rPr>
        <w:t>Governance &amp;You Committee</w:t>
      </w:r>
      <w:r>
        <w:rPr>
          <w:rFonts w:ascii="Gotham Book" w:hAnsi="Gotham Book"/>
          <w:sz w:val="21"/>
          <w:szCs w:val="21"/>
        </w:rPr>
        <w:t xml:space="preserve"> was created to </w:t>
      </w:r>
      <w:r w:rsidRPr="008910FB">
        <w:rPr>
          <w:rFonts w:ascii="Gotham Book" w:hAnsi="Gotham Book"/>
          <w:sz w:val="21"/>
          <w:szCs w:val="21"/>
        </w:rPr>
        <w:t>increase the diversity and representation of student government at McMaster in terms of but not limited to gender, race, sexuality, ability, Indigenous status, and other underrepresented groups</w:t>
      </w:r>
      <w:r>
        <w:rPr>
          <w:rFonts w:ascii="Gotham Book" w:hAnsi="Gotham Book"/>
          <w:sz w:val="21"/>
          <w:szCs w:val="21"/>
        </w:rPr>
        <w:t xml:space="preserve">. </w:t>
      </w:r>
      <w:r w:rsidRPr="008910FB">
        <w:rPr>
          <w:rFonts w:ascii="Gotham Book" w:hAnsi="Gotham Book"/>
          <w:sz w:val="21"/>
          <w:szCs w:val="21"/>
        </w:rPr>
        <w:t>The working group shall focus on governing bodies of the MSU including the SRA, the Executive Board, and the Board of Directors, while also recognizing the need for and advocating for increased diversity and representation in McMaster governing bodies outside of the MSU</w:t>
      </w:r>
      <w:r>
        <w:rPr>
          <w:rFonts w:ascii="Gotham Book" w:hAnsi="Gotham Book"/>
          <w:sz w:val="21"/>
          <w:szCs w:val="21"/>
        </w:rPr>
        <w:t xml:space="preserve">. </w:t>
      </w:r>
      <w:r w:rsidRPr="008910FB">
        <w:rPr>
          <w:rFonts w:ascii="Gotham Book" w:hAnsi="Gotham Book"/>
          <w:sz w:val="21"/>
          <w:szCs w:val="21"/>
        </w:rPr>
        <w:t xml:space="preserve">The working group </w:t>
      </w:r>
      <w:r>
        <w:rPr>
          <w:rFonts w:ascii="Gotham Book" w:hAnsi="Gotham Book"/>
          <w:sz w:val="21"/>
          <w:szCs w:val="21"/>
        </w:rPr>
        <w:t>meets at</w:t>
      </w:r>
      <w:r w:rsidRPr="008910FB">
        <w:rPr>
          <w:rFonts w:ascii="Gotham Book" w:hAnsi="Gotham Book"/>
          <w:sz w:val="21"/>
          <w:szCs w:val="21"/>
        </w:rPr>
        <w:t xml:space="preserve"> least t</w:t>
      </w:r>
      <w:r>
        <w:rPr>
          <w:rFonts w:ascii="Gotham Book" w:hAnsi="Gotham Book"/>
          <w:sz w:val="21"/>
          <w:szCs w:val="21"/>
        </w:rPr>
        <w:t>wice</w:t>
      </w:r>
      <w:r w:rsidRPr="008910FB">
        <w:rPr>
          <w:rFonts w:ascii="Gotham Book" w:hAnsi="Gotham Book"/>
          <w:sz w:val="21"/>
          <w:szCs w:val="21"/>
        </w:rPr>
        <w:t xml:space="preserve"> per month</w:t>
      </w:r>
      <w:r>
        <w:rPr>
          <w:rFonts w:ascii="Gotham Book" w:hAnsi="Gotham Book"/>
          <w:sz w:val="21"/>
          <w:szCs w:val="21"/>
        </w:rPr>
        <w:t xml:space="preserve">, with the Chair being elected from the membership of the working group. </w:t>
      </w:r>
      <w:r w:rsidRPr="005F19D6">
        <w:rPr>
          <w:rFonts w:ascii="Gotham Book" w:hAnsi="Gotham Book"/>
          <w:bCs/>
          <w:sz w:val="21"/>
          <w:szCs w:val="21"/>
        </w:rPr>
        <w:t xml:space="preserve">For more information, refer to </w:t>
      </w:r>
      <w:r w:rsidR="005F19D6" w:rsidRPr="005F19D6">
        <w:rPr>
          <w:rFonts w:ascii="Gotham Book" w:hAnsi="Gotham Book"/>
          <w:b/>
          <w:sz w:val="21"/>
          <w:szCs w:val="21"/>
        </w:rPr>
        <w:t>Operating Policy – MSU Governance &amp; You Committee</w:t>
      </w:r>
      <w:r w:rsidRPr="005F19D6">
        <w:rPr>
          <w:rFonts w:ascii="Gotham Book" w:hAnsi="Gotham Book"/>
          <w:bCs/>
          <w:sz w:val="21"/>
          <w:szCs w:val="21"/>
        </w:rPr>
        <w:t>.</w:t>
      </w:r>
      <w:r>
        <w:rPr>
          <w:rFonts w:ascii="Gotham Book" w:hAnsi="Gotham Book"/>
          <w:sz w:val="21"/>
          <w:szCs w:val="21"/>
        </w:rPr>
        <w:t xml:space="preserve"> </w:t>
      </w:r>
    </w:p>
    <w:p w14:paraId="34222363" w14:textId="77777777" w:rsidR="008910FB" w:rsidRPr="008910FB" w:rsidRDefault="008910FB" w:rsidP="008910FB">
      <w:pPr>
        <w:jc w:val="both"/>
        <w:rPr>
          <w:rFonts w:ascii="Gotham Book" w:hAnsi="Gotham Book"/>
          <w:sz w:val="21"/>
          <w:szCs w:val="21"/>
        </w:rPr>
      </w:pPr>
    </w:p>
    <w:p w14:paraId="1CB4569F" w14:textId="77777777" w:rsidR="000F5C10" w:rsidRPr="00C70E01" w:rsidRDefault="009B6BA4" w:rsidP="006950E3">
      <w:pPr>
        <w:jc w:val="both"/>
        <w:rPr>
          <w:rFonts w:ascii="Gotham Bold" w:hAnsi="Gotham Bold"/>
          <w:b/>
          <w:bCs/>
          <w:sz w:val="21"/>
          <w:szCs w:val="21"/>
          <w:lang w:val="en-CA"/>
        </w:rPr>
      </w:pPr>
      <w:r>
        <w:rPr>
          <w:rFonts w:ascii="Gotham Bold" w:hAnsi="Gotham Bold"/>
          <w:b/>
          <w:bCs/>
          <w:sz w:val="21"/>
          <w:szCs w:val="21"/>
          <w:lang w:val="en-CA"/>
        </w:rPr>
        <w:t xml:space="preserve">MSU Sustainability Education Committee </w:t>
      </w:r>
      <w:r w:rsidR="000F5C10" w:rsidRPr="00C70E01">
        <w:rPr>
          <w:rFonts w:ascii="Gotham Bold" w:hAnsi="Gotham Bold"/>
          <w:b/>
          <w:bCs/>
          <w:sz w:val="21"/>
          <w:szCs w:val="21"/>
          <w:lang w:val="en-CA"/>
        </w:rPr>
        <w:t xml:space="preserve">(2 SRA seats, 2 </w:t>
      </w:r>
      <w:r w:rsidR="008910FB" w:rsidRPr="00C70E01">
        <w:rPr>
          <w:rFonts w:ascii="Gotham Bold" w:hAnsi="Gotham Bold"/>
          <w:b/>
          <w:bCs/>
          <w:sz w:val="21"/>
          <w:szCs w:val="21"/>
          <w:lang w:val="en-CA"/>
        </w:rPr>
        <w:t xml:space="preserve">non-SRA </w:t>
      </w:r>
      <w:r w:rsidR="000F5C10" w:rsidRPr="00C70E01">
        <w:rPr>
          <w:rFonts w:ascii="Gotham Bold" w:hAnsi="Gotham Bold"/>
          <w:b/>
          <w:bCs/>
          <w:sz w:val="21"/>
          <w:szCs w:val="21"/>
          <w:lang w:val="en-CA"/>
        </w:rPr>
        <w:t>MSU seats)</w:t>
      </w:r>
      <w:r w:rsidR="008910FB" w:rsidRPr="00C70E01">
        <w:rPr>
          <w:rFonts w:ascii="Gotham Bold" w:hAnsi="Gotham Bold"/>
          <w:b/>
          <w:bCs/>
          <w:sz w:val="21"/>
          <w:szCs w:val="21"/>
          <w:lang w:val="en-CA"/>
        </w:rPr>
        <w:t>:</w:t>
      </w:r>
    </w:p>
    <w:p w14:paraId="4D6BDA71" w14:textId="77777777" w:rsidR="000F5C10" w:rsidRDefault="000F5C10" w:rsidP="006950E3">
      <w:pPr>
        <w:jc w:val="both"/>
        <w:rPr>
          <w:rFonts w:ascii="Gotham Bold" w:hAnsi="Gotham Bold"/>
          <w:sz w:val="21"/>
          <w:szCs w:val="21"/>
          <w:lang w:val="en-CA"/>
        </w:rPr>
      </w:pPr>
      <w:r>
        <w:rPr>
          <w:rFonts w:ascii="Gotham Book" w:hAnsi="Gotham Book"/>
          <w:sz w:val="21"/>
          <w:szCs w:val="21"/>
          <w:lang w:val="en-CA"/>
        </w:rPr>
        <w:t xml:space="preserve">The MSU Sustainability Education Group was created to represent undergraduate student interests on sustainability issues, and will be focusing on </w:t>
      </w:r>
      <w:r>
        <w:rPr>
          <w:rFonts w:ascii="Gotham Book" w:hAnsi="Gotham Book"/>
          <w:sz w:val="21"/>
          <w:szCs w:val="21"/>
        </w:rPr>
        <w:t>raising</w:t>
      </w:r>
      <w:r w:rsidRPr="000F5C10">
        <w:rPr>
          <w:rFonts w:ascii="Gotham Book" w:hAnsi="Gotham Book"/>
          <w:sz w:val="21"/>
          <w:szCs w:val="21"/>
        </w:rPr>
        <w:t xml:space="preserve"> awareness of environmental issues</w:t>
      </w:r>
      <w:r>
        <w:rPr>
          <w:rFonts w:ascii="Gotham Book" w:hAnsi="Gotham Book"/>
          <w:sz w:val="21"/>
          <w:szCs w:val="21"/>
        </w:rPr>
        <w:t>, assisting in</w:t>
      </w:r>
      <w:r w:rsidRPr="000F5C10">
        <w:rPr>
          <w:rFonts w:ascii="Gotham Book" w:hAnsi="Gotham Book"/>
          <w:sz w:val="21"/>
          <w:szCs w:val="21"/>
        </w:rPr>
        <w:t xml:space="preserve"> developing and implementing the MSU and university environmental policies</w:t>
      </w:r>
      <w:r>
        <w:rPr>
          <w:rFonts w:ascii="Gotham Book" w:hAnsi="Gotham Book"/>
          <w:sz w:val="21"/>
          <w:szCs w:val="21"/>
        </w:rPr>
        <w:t xml:space="preserve">, and creating </w:t>
      </w:r>
      <w:r w:rsidRPr="000F5C10">
        <w:rPr>
          <w:rFonts w:ascii="Gotham Book" w:hAnsi="Gotham Book"/>
          <w:sz w:val="21"/>
          <w:szCs w:val="21"/>
        </w:rPr>
        <w:t xml:space="preserve">educational campaigns and resources that create a more environmentally aware and sustainable campus.  </w:t>
      </w:r>
      <w:r w:rsidR="00051661" w:rsidRPr="009B6BA4">
        <w:rPr>
          <w:rFonts w:ascii="Gotham Book" w:hAnsi="Gotham Book"/>
          <w:bCs/>
          <w:sz w:val="21"/>
          <w:szCs w:val="21"/>
        </w:rPr>
        <w:t xml:space="preserve">For more information, </w:t>
      </w:r>
      <w:r w:rsidR="00FC20DE" w:rsidRPr="009B6BA4">
        <w:rPr>
          <w:rFonts w:ascii="Gotham Book" w:hAnsi="Gotham Book"/>
          <w:bCs/>
          <w:sz w:val="21"/>
          <w:szCs w:val="21"/>
        </w:rPr>
        <w:t>refer to</w:t>
      </w:r>
      <w:r w:rsidR="00FC20DE">
        <w:rPr>
          <w:rFonts w:ascii="Gotham Book" w:hAnsi="Gotham Book"/>
          <w:b/>
          <w:sz w:val="21"/>
          <w:szCs w:val="21"/>
        </w:rPr>
        <w:t xml:space="preserve"> </w:t>
      </w:r>
      <w:r w:rsidR="009B6BA4">
        <w:rPr>
          <w:rFonts w:ascii="Gotham Book" w:hAnsi="Gotham Book"/>
          <w:b/>
          <w:sz w:val="21"/>
          <w:szCs w:val="21"/>
        </w:rPr>
        <w:t xml:space="preserve">Operating Policy - </w:t>
      </w:r>
      <w:r w:rsidR="009B6BA4">
        <w:rPr>
          <w:rFonts w:ascii="Gotham Bold" w:hAnsi="Gotham Bold"/>
          <w:b/>
          <w:bCs/>
          <w:sz w:val="21"/>
          <w:szCs w:val="21"/>
          <w:lang w:val="en-CA"/>
        </w:rPr>
        <w:t>MSU Sustainability Education Committee</w:t>
      </w:r>
      <w:r w:rsidR="00FC20DE">
        <w:rPr>
          <w:rFonts w:ascii="Gotham Bold" w:hAnsi="Gotham Bold"/>
          <w:sz w:val="21"/>
          <w:szCs w:val="21"/>
          <w:lang w:val="en-CA"/>
        </w:rPr>
        <w:t xml:space="preserve">. </w:t>
      </w:r>
    </w:p>
    <w:p w14:paraId="3DA8023C" w14:textId="77777777" w:rsidR="00045E88" w:rsidRDefault="00045E88" w:rsidP="006950E3">
      <w:pPr>
        <w:jc w:val="both"/>
        <w:rPr>
          <w:rFonts w:ascii="Gotham Book" w:hAnsi="Gotham Book"/>
          <w:sz w:val="21"/>
          <w:szCs w:val="21"/>
          <w:lang w:val="en-CA"/>
        </w:rPr>
      </w:pPr>
    </w:p>
    <w:p w14:paraId="716A81D3" w14:textId="77777777" w:rsidR="00045E88" w:rsidRPr="00C70E01" w:rsidRDefault="001C13AB" w:rsidP="006950E3">
      <w:pPr>
        <w:jc w:val="both"/>
        <w:rPr>
          <w:rFonts w:ascii="Gotham Bold" w:hAnsi="Gotham Bold"/>
          <w:b/>
          <w:bCs/>
          <w:sz w:val="21"/>
          <w:szCs w:val="21"/>
          <w:lang w:val="en-CA"/>
        </w:rPr>
      </w:pPr>
      <w:r>
        <w:rPr>
          <w:rFonts w:ascii="Gotham Bold" w:hAnsi="Gotham Bold"/>
          <w:b/>
          <w:bCs/>
          <w:sz w:val="21"/>
          <w:szCs w:val="21"/>
          <w:lang w:val="en-CA"/>
        </w:rPr>
        <w:t xml:space="preserve">Peer Support Promotions Working Group </w:t>
      </w:r>
      <w:r w:rsidR="00045E88" w:rsidRPr="00C70E01">
        <w:rPr>
          <w:rFonts w:ascii="Gotham Bold" w:hAnsi="Gotham Bold"/>
          <w:b/>
          <w:bCs/>
          <w:sz w:val="21"/>
          <w:szCs w:val="21"/>
          <w:lang w:val="en-CA"/>
        </w:rPr>
        <w:t>(2 SRA seats, 2 non-SRA MSU seats):</w:t>
      </w:r>
    </w:p>
    <w:p w14:paraId="1E03672D" w14:textId="77777777" w:rsidR="00045E88" w:rsidRPr="00045E88" w:rsidRDefault="00045E88" w:rsidP="00045E88">
      <w:pPr>
        <w:rPr>
          <w:rFonts w:ascii="Gotham Book" w:hAnsi="Gotham Book"/>
          <w:sz w:val="21"/>
          <w:szCs w:val="21"/>
          <w:lang w:val="en-CA"/>
        </w:rPr>
      </w:pPr>
      <w:r w:rsidRPr="00045E88">
        <w:rPr>
          <w:rFonts w:ascii="Gotham Book" w:hAnsi="Gotham Book"/>
          <w:sz w:val="21"/>
          <w:szCs w:val="21"/>
          <w:lang w:val="en-CA"/>
        </w:rPr>
        <w:t>Th</w:t>
      </w:r>
      <w:r>
        <w:rPr>
          <w:rFonts w:ascii="Gotham Book" w:hAnsi="Gotham Book"/>
          <w:sz w:val="21"/>
          <w:szCs w:val="21"/>
          <w:lang w:val="en-CA"/>
        </w:rPr>
        <w:t>e Peer Support Promotions Working</w:t>
      </w:r>
      <w:r w:rsidRPr="00045E88">
        <w:rPr>
          <w:rFonts w:ascii="Gotham Book" w:hAnsi="Gotham Book"/>
          <w:sz w:val="21"/>
          <w:szCs w:val="21"/>
          <w:lang w:val="en-CA"/>
        </w:rPr>
        <w:t xml:space="preserve"> </w:t>
      </w:r>
      <w:r>
        <w:rPr>
          <w:rFonts w:ascii="Gotham Book" w:hAnsi="Gotham Book"/>
          <w:sz w:val="21"/>
          <w:szCs w:val="21"/>
          <w:lang w:val="en-CA"/>
        </w:rPr>
        <w:t>G</w:t>
      </w:r>
      <w:r w:rsidRPr="00045E88">
        <w:rPr>
          <w:rFonts w:ascii="Gotham Book" w:hAnsi="Gotham Book"/>
          <w:sz w:val="21"/>
          <w:szCs w:val="21"/>
          <w:lang w:val="en-CA"/>
        </w:rPr>
        <w:t>roup is a pilot structure that is intended to be converted into a committee after one operational year. The working group will be a driving force on</w:t>
      </w:r>
      <w:r>
        <w:rPr>
          <w:rFonts w:ascii="Gotham Book" w:hAnsi="Gotham Book"/>
          <w:sz w:val="21"/>
          <w:szCs w:val="21"/>
          <w:lang w:val="en-CA"/>
        </w:rPr>
        <w:t xml:space="preserve"> </w:t>
      </w:r>
      <w:r w:rsidRPr="00045E88">
        <w:rPr>
          <w:rFonts w:ascii="Gotham Book" w:hAnsi="Gotham Book"/>
          <w:sz w:val="21"/>
          <w:szCs w:val="21"/>
          <w:lang w:val="en-CA"/>
        </w:rPr>
        <w:t>campus that will develop a rigorous promotional strategy to show-case where students can access peer based and professional support. At the end of their year,</w:t>
      </w:r>
    </w:p>
    <w:p w14:paraId="0399F601" w14:textId="77777777" w:rsidR="00045E88" w:rsidRPr="00045E88" w:rsidRDefault="00045E88" w:rsidP="00045E88">
      <w:pPr>
        <w:rPr>
          <w:rFonts w:ascii="Gotham Book" w:hAnsi="Gotham Book"/>
          <w:sz w:val="21"/>
          <w:szCs w:val="21"/>
          <w:lang w:val="en-CA"/>
        </w:rPr>
      </w:pPr>
      <w:r w:rsidRPr="00045E88">
        <w:rPr>
          <w:rFonts w:ascii="Gotham Book" w:hAnsi="Gotham Book"/>
          <w:sz w:val="21"/>
          <w:szCs w:val="21"/>
          <w:lang w:val="en-CA"/>
        </w:rPr>
        <w:t xml:space="preserve">the working group will present a report of their promotions to the </w:t>
      </w:r>
      <w:r>
        <w:rPr>
          <w:rFonts w:ascii="Gotham Book" w:hAnsi="Gotham Book"/>
          <w:sz w:val="21"/>
          <w:szCs w:val="21"/>
          <w:lang w:val="en-CA"/>
        </w:rPr>
        <w:t>A</w:t>
      </w:r>
      <w:r w:rsidRPr="00045E88">
        <w:rPr>
          <w:rFonts w:ascii="Gotham Book" w:hAnsi="Gotham Book"/>
          <w:sz w:val="21"/>
          <w:szCs w:val="21"/>
          <w:lang w:val="en-CA"/>
        </w:rPr>
        <w:t>ssembly members for feedback to improve and later be transitioned into a committee structure that has more defined objectives and strategies for improvement.</w:t>
      </w:r>
      <w:r w:rsidR="001C13AB">
        <w:rPr>
          <w:rFonts w:ascii="Gotham Book" w:hAnsi="Gotham Book"/>
          <w:sz w:val="21"/>
          <w:szCs w:val="21"/>
          <w:lang w:val="en-CA"/>
        </w:rPr>
        <w:t xml:space="preserve"> </w:t>
      </w:r>
      <w:r w:rsidRPr="001C13AB">
        <w:rPr>
          <w:rFonts w:ascii="Gotham Book" w:hAnsi="Gotham Book"/>
          <w:bCs/>
          <w:sz w:val="21"/>
          <w:szCs w:val="21"/>
        </w:rPr>
        <w:t>For more information, refer to</w:t>
      </w:r>
      <w:r>
        <w:rPr>
          <w:rFonts w:ascii="Gotham Book" w:hAnsi="Gotham Book"/>
          <w:b/>
          <w:sz w:val="21"/>
          <w:szCs w:val="21"/>
        </w:rPr>
        <w:t xml:space="preserve"> </w:t>
      </w:r>
      <w:r w:rsidR="001C13AB">
        <w:rPr>
          <w:rFonts w:ascii="Gotham Book" w:hAnsi="Gotham Book"/>
          <w:b/>
          <w:sz w:val="21"/>
          <w:szCs w:val="21"/>
        </w:rPr>
        <w:t>Operating Policy</w:t>
      </w:r>
      <w:r>
        <w:rPr>
          <w:rFonts w:ascii="Gotham Book" w:hAnsi="Gotham Book"/>
          <w:b/>
          <w:sz w:val="21"/>
          <w:szCs w:val="21"/>
        </w:rPr>
        <w:t xml:space="preserve"> </w:t>
      </w:r>
      <w:r w:rsidRPr="008218E1">
        <w:rPr>
          <w:rFonts w:ascii="Gotham Book" w:hAnsi="Gotham Book"/>
          <w:b/>
          <w:sz w:val="21"/>
          <w:szCs w:val="21"/>
        </w:rPr>
        <w:t xml:space="preserve">– </w:t>
      </w:r>
      <w:r w:rsidR="001C13AB">
        <w:rPr>
          <w:rFonts w:ascii="Gotham Bold" w:hAnsi="Gotham Bold"/>
          <w:b/>
          <w:bCs/>
          <w:sz w:val="21"/>
          <w:szCs w:val="21"/>
          <w:lang w:val="en-CA"/>
        </w:rPr>
        <w:t>Peer Support Promotions Working Group</w:t>
      </w:r>
    </w:p>
    <w:p w14:paraId="447F30DF" w14:textId="77777777" w:rsidR="000F5C10" w:rsidRDefault="000F5C10" w:rsidP="006950E3">
      <w:pPr>
        <w:jc w:val="both"/>
        <w:rPr>
          <w:rFonts w:ascii="Gotham Bold" w:hAnsi="Gotham Bold"/>
          <w:sz w:val="21"/>
          <w:szCs w:val="21"/>
          <w:lang w:val="en-CA"/>
        </w:rPr>
      </w:pPr>
    </w:p>
    <w:p w14:paraId="5E82B0CE" w14:textId="77777777" w:rsidR="001C13AB" w:rsidRDefault="001C13AB" w:rsidP="006950E3">
      <w:pPr>
        <w:jc w:val="both"/>
        <w:rPr>
          <w:rFonts w:ascii="Gotham Bold" w:hAnsi="Gotham Bold"/>
          <w:sz w:val="21"/>
          <w:szCs w:val="21"/>
          <w:lang w:val="en-CA"/>
        </w:rPr>
      </w:pPr>
    </w:p>
    <w:p w14:paraId="56C5A7DA" w14:textId="77777777" w:rsidR="006950E3" w:rsidRPr="00C70E01" w:rsidRDefault="001C13AB" w:rsidP="006950E3">
      <w:pPr>
        <w:jc w:val="both"/>
        <w:rPr>
          <w:rFonts w:ascii="Gotham Bold" w:hAnsi="Gotham Bold"/>
          <w:b/>
          <w:bCs/>
          <w:sz w:val="21"/>
          <w:szCs w:val="21"/>
          <w:lang w:val="en-CA"/>
        </w:rPr>
      </w:pPr>
      <w:r>
        <w:rPr>
          <w:rFonts w:ascii="Gotham Bold" w:hAnsi="Gotham Bold"/>
          <w:b/>
          <w:bCs/>
          <w:sz w:val="21"/>
          <w:szCs w:val="21"/>
          <w:lang w:val="en-CA"/>
        </w:rPr>
        <w:lastRenderedPageBreak/>
        <w:t xml:space="preserve">Teaching Awards Committee </w:t>
      </w:r>
      <w:r w:rsidR="006950E3" w:rsidRPr="00C70E01">
        <w:rPr>
          <w:rFonts w:ascii="Gotham Bold" w:hAnsi="Gotham Bold"/>
          <w:b/>
          <w:bCs/>
          <w:sz w:val="21"/>
          <w:szCs w:val="21"/>
          <w:lang w:val="en-CA"/>
        </w:rPr>
        <w:t>(3 SRA seats, minimum 4 MSU seats)</w:t>
      </w:r>
    </w:p>
    <w:p w14:paraId="77C527F0" w14:textId="77777777" w:rsidR="006950E3" w:rsidRPr="00A5017A" w:rsidRDefault="006950E3" w:rsidP="006950E3">
      <w:pPr>
        <w:jc w:val="both"/>
        <w:rPr>
          <w:rFonts w:ascii="Gotham Bold" w:hAnsi="Gotham Bold"/>
          <w:sz w:val="21"/>
          <w:szCs w:val="21"/>
          <w:lang w:val="en-CA"/>
        </w:rPr>
      </w:pPr>
      <w:r w:rsidRPr="00A5017A">
        <w:rPr>
          <w:rFonts w:ascii="Gotham Book" w:hAnsi="Gotham Book"/>
          <w:sz w:val="21"/>
          <w:szCs w:val="21"/>
          <w:lang w:val="en-CA"/>
        </w:rPr>
        <w:t xml:space="preserve">The Teaching Awards Committee (TAC) recognizes and encourages excellence in teaching at McMaster by awarding the MSU Teaching Awards, on behalf of MSU members. The TAC shall support the TAC Coordinator in completing their responsibilities, which include promoting that nominations are open, ensuring that the classes of nominees are </w:t>
      </w:r>
      <w:proofErr w:type="gramStart"/>
      <w:r w:rsidRPr="00A5017A">
        <w:rPr>
          <w:rFonts w:ascii="Gotham Book" w:hAnsi="Gotham Book"/>
          <w:sz w:val="21"/>
          <w:szCs w:val="21"/>
          <w:lang w:val="en-CA"/>
        </w:rPr>
        <w:t>contacted</w:t>
      </w:r>
      <w:proofErr w:type="gramEnd"/>
      <w:r w:rsidRPr="00A5017A">
        <w:rPr>
          <w:rFonts w:ascii="Gotham Book" w:hAnsi="Gotham Book"/>
          <w:sz w:val="21"/>
          <w:szCs w:val="21"/>
          <w:lang w:val="en-CA"/>
        </w:rPr>
        <w:t xml:space="preserve"> and evaluation forms are handed out, and assist in planning the ceremony. </w:t>
      </w:r>
      <w:r w:rsidRPr="00A5017A">
        <w:rPr>
          <w:rFonts w:ascii="Gotham Bold" w:hAnsi="Gotham Bold"/>
          <w:sz w:val="21"/>
          <w:szCs w:val="21"/>
          <w:lang w:val="en-CA"/>
        </w:rPr>
        <w:t xml:space="preserve">For more information, refer to </w:t>
      </w:r>
      <w:r w:rsidR="001C13AB">
        <w:rPr>
          <w:rFonts w:ascii="Gotham Bold" w:hAnsi="Gotham Bold"/>
          <w:b/>
          <w:bCs/>
          <w:sz w:val="21"/>
          <w:szCs w:val="21"/>
          <w:lang w:val="en-CA"/>
        </w:rPr>
        <w:t>Operating Policy</w:t>
      </w:r>
      <w:r w:rsidRPr="001C13AB">
        <w:rPr>
          <w:rFonts w:ascii="Gotham Bold" w:hAnsi="Gotham Bold"/>
          <w:b/>
          <w:bCs/>
          <w:sz w:val="21"/>
          <w:szCs w:val="21"/>
          <w:lang w:val="en-CA"/>
        </w:rPr>
        <w:t xml:space="preserve"> – </w:t>
      </w:r>
      <w:r w:rsidR="00FC20DE" w:rsidRPr="001C13AB">
        <w:rPr>
          <w:rFonts w:ascii="Gotham Bold" w:hAnsi="Gotham Bold"/>
          <w:b/>
          <w:bCs/>
          <w:sz w:val="21"/>
          <w:szCs w:val="21"/>
          <w:lang w:val="en-CA"/>
        </w:rPr>
        <w:t>M</w:t>
      </w:r>
      <w:r w:rsidR="001C13AB">
        <w:rPr>
          <w:rFonts w:ascii="Gotham Bold" w:hAnsi="Gotham Bold"/>
          <w:b/>
          <w:bCs/>
          <w:sz w:val="21"/>
          <w:szCs w:val="21"/>
          <w:lang w:val="en-CA"/>
        </w:rPr>
        <w:t>academics</w:t>
      </w:r>
      <w:r w:rsidR="00FC20DE">
        <w:rPr>
          <w:rFonts w:ascii="Gotham Bold" w:hAnsi="Gotham Bold"/>
          <w:sz w:val="21"/>
          <w:szCs w:val="21"/>
          <w:lang w:val="en-CA"/>
        </w:rPr>
        <w:t xml:space="preserve"> and </w:t>
      </w:r>
      <w:r w:rsidR="001C13AB" w:rsidRPr="001C13AB">
        <w:rPr>
          <w:rFonts w:ascii="Gotham Bold" w:hAnsi="Gotham Bold"/>
          <w:b/>
          <w:bCs/>
          <w:sz w:val="21"/>
          <w:szCs w:val="21"/>
          <w:lang w:val="en-CA"/>
        </w:rPr>
        <w:t>Macademics Appendix A</w:t>
      </w:r>
      <w:r w:rsidR="001C13AB">
        <w:rPr>
          <w:rFonts w:ascii="Gotham Bold" w:hAnsi="Gotham Bold"/>
          <w:sz w:val="21"/>
          <w:szCs w:val="21"/>
          <w:lang w:val="en-CA"/>
        </w:rPr>
        <w:t>.</w:t>
      </w:r>
    </w:p>
    <w:p w14:paraId="619A28E8" w14:textId="77777777" w:rsidR="006950E3" w:rsidRPr="00A5017A" w:rsidRDefault="006950E3" w:rsidP="00721814">
      <w:pPr>
        <w:jc w:val="both"/>
        <w:rPr>
          <w:rFonts w:ascii="Gotham Book" w:hAnsi="Gotham Book"/>
          <w:sz w:val="21"/>
          <w:szCs w:val="21"/>
          <w:lang w:val="en-CA"/>
        </w:rPr>
      </w:pPr>
    </w:p>
    <w:p w14:paraId="72203CE5" w14:textId="77777777" w:rsidR="00EA7BEA" w:rsidRPr="00C70E01" w:rsidRDefault="001C13AB" w:rsidP="00392F3B">
      <w:pPr>
        <w:jc w:val="both"/>
        <w:rPr>
          <w:rFonts w:ascii="Gotham Bold" w:hAnsi="Gotham Bold"/>
          <w:b/>
          <w:bCs/>
          <w:sz w:val="21"/>
          <w:szCs w:val="21"/>
          <w:lang w:val="en-CA"/>
        </w:rPr>
      </w:pPr>
      <w:r>
        <w:rPr>
          <w:rFonts w:ascii="Gotham Bold" w:hAnsi="Gotham Bold"/>
          <w:b/>
          <w:bCs/>
          <w:sz w:val="21"/>
          <w:szCs w:val="21"/>
          <w:lang w:val="en-CA"/>
        </w:rPr>
        <w:t xml:space="preserve">University Bookstore Committee </w:t>
      </w:r>
      <w:r w:rsidR="00EA7BEA" w:rsidRPr="00C70E01">
        <w:rPr>
          <w:rFonts w:ascii="Gotham Bold" w:hAnsi="Gotham Bold"/>
          <w:b/>
          <w:bCs/>
          <w:sz w:val="21"/>
          <w:szCs w:val="21"/>
          <w:lang w:val="en-CA"/>
        </w:rPr>
        <w:t>(3 MSU/SRA seats)</w:t>
      </w:r>
      <w:r w:rsidR="00A72D76" w:rsidRPr="00C70E01">
        <w:rPr>
          <w:rFonts w:ascii="Gotham Bold" w:hAnsi="Gotham Bold"/>
          <w:b/>
          <w:bCs/>
          <w:sz w:val="21"/>
          <w:szCs w:val="21"/>
          <w:lang w:val="en-CA"/>
        </w:rPr>
        <w:t>:</w:t>
      </w:r>
    </w:p>
    <w:p w14:paraId="59CD1D9E" w14:textId="77777777" w:rsidR="00630D58" w:rsidRPr="00A5017A" w:rsidRDefault="001911CC" w:rsidP="00630D58">
      <w:pPr>
        <w:jc w:val="both"/>
        <w:rPr>
          <w:rFonts w:ascii="Gotham Book" w:hAnsi="Gotham Book"/>
          <w:sz w:val="21"/>
          <w:szCs w:val="21"/>
          <w:lang w:val="en-CA"/>
        </w:rPr>
      </w:pPr>
      <w:r w:rsidRPr="00A5017A">
        <w:rPr>
          <w:rFonts w:ascii="Gotham Book" w:hAnsi="Gotham Book"/>
          <w:sz w:val="21"/>
          <w:szCs w:val="21"/>
          <w:lang w:val="en-CA"/>
        </w:rPr>
        <w:t xml:space="preserve">The University Bookstore Committee seats can go to EITHER MSU or SRA members (or a couple of both). The University Bookstore Committee meets a few times a year to discuss the finances of the bookstore, as well as the </w:t>
      </w:r>
      <w:proofErr w:type="gramStart"/>
      <w:r w:rsidRPr="00A5017A">
        <w:rPr>
          <w:rFonts w:ascii="Gotham Book" w:hAnsi="Gotham Book"/>
          <w:sz w:val="21"/>
          <w:szCs w:val="21"/>
          <w:lang w:val="en-CA"/>
        </w:rPr>
        <w:t>future plans</w:t>
      </w:r>
      <w:proofErr w:type="gramEnd"/>
      <w:r w:rsidRPr="00A5017A">
        <w:rPr>
          <w:rFonts w:ascii="Gotham Book" w:hAnsi="Gotham Book"/>
          <w:sz w:val="21"/>
          <w:szCs w:val="21"/>
          <w:lang w:val="en-CA"/>
        </w:rPr>
        <w:t xml:space="preserve"> of the department. Many of the changes that happen at the bookstore affect students because they affect service delivery; for example, changing the locations of where textbooks are sold. It is important to have student representatives who can speak frankly and honestly about how any proposed changes will affect student life. </w:t>
      </w:r>
    </w:p>
    <w:p w14:paraId="2CF61D20" w14:textId="77777777" w:rsidR="00EA7BEA" w:rsidRDefault="001911CC" w:rsidP="00630D58">
      <w:pPr>
        <w:rPr>
          <w:rFonts w:ascii="Gotham Bold" w:hAnsi="Gotham Bold"/>
          <w:sz w:val="21"/>
          <w:szCs w:val="21"/>
          <w:lang w:val="en-CA"/>
        </w:rPr>
      </w:pPr>
      <w:r w:rsidRPr="00A5017A">
        <w:rPr>
          <w:rFonts w:ascii="Gotham Bold" w:hAnsi="Gotham Bold"/>
          <w:sz w:val="21"/>
          <w:szCs w:val="21"/>
          <w:lang w:val="en-CA"/>
        </w:rPr>
        <w:t xml:space="preserve">For </w:t>
      </w:r>
      <w:r w:rsidR="00FC20DE">
        <w:rPr>
          <w:rFonts w:ascii="Gotham Bold" w:hAnsi="Gotham Bold"/>
          <w:sz w:val="21"/>
          <w:szCs w:val="21"/>
          <w:lang w:val="en-CA"/>
        </w:rPr>
        <w:t>more information, contact the Vi</w:t>
      </w:r>
      <w:r w:rsidR="00180C23">
        <w:rPr>
          <w:rFonts w:ascii="Gotham Bold" w:hAnsi="Gotham Bold"/>
          <w:sz w:val="21"/>
          <w:szCs w:val="21"/>
          <w:lang w:val="en-CA"/>
        </w:rPr>
        <w:t>ce-</w:t>
      </w:r>
      <w:r w:rsidRPr="00A5017A">
        <w:rPr>
          <w:rFonts w:ascii="Gotham Bold" w:hAnsi="Gotham Bold"/>
          <w:sz w:val="21"/>
          <w:szCs w:val="21"/>
          <w:lang w:val="en-CA"/>
        </w:rPr>
        <w:t xml:space="preserve">President </w:t>
      </w:r>
      <w:r w:rsidR="00180C23">
        <w:rPr>
          <w:rFonts w:ascii="Gotham Bold" w:hAnsi="Gotham Bold"/>
          <w:sz w:val="21"/>
          <w:szCs w:val="21"/>
          <w:lang w:val="en-CA"/>
        </w:rPr>
        <w:t>(</w:t>
      </w:r>
      <w:r w:rsidRPr="00A5017A">
        <w:rPr>
          <w:rFonts w:ascii="Gotham Bold" w:hAnsi="Gotham Bold"/>
          <w:sz w:val="21"/>
          <w:szCs w:val="21"/>
          <w:lang w:val="en-CA"/>
        </w:rPr>
        <w:t>Finance</w:t>
      </w:r>
      <w:r w:rsidR="00180C23">
        <w:rPr>
          <w:rFonts w:ascii="Gotham Bold" w:hAnsi="Gotham Bold"/>
          <w:sz w:val="21"/>
          <w:szCs w:val="21"/>
          <w:lang w:val="en-CA"/>
        </w:rPr>
        <w:t>)</w:t>
      </w:r>
      <w:r w:rsidR="00630D58" w:rsidRPr="00A5017A">
        <w:rPr>
          <w:rFonts w:ascii="Gotham Bold" w:hAnsi="Gotham Bold"/>
          <w:sz w:val="21"/>
          <w:szCs w:val="21"/>
          <w:lang w:val="en-CA"/>
        </w:rPr>
        <w:t xml:space="preserve"> </w:t>
      </w:r>
      <w:r w:rsidRPr="00A5017A">
        <w:rPr>
          <w:rFonts w:ascii="Gotham Bold" w:hAnsi="Gotham Bold"/>
          <w:sz w:val="21"/>
          <w:szCs w:val="21"/>
          <w:lang w:val="en-CA"/>
        </w:rPr>
        <w:t xml:space="preserve">at </w:t>
      </w:r>
      <w:hyperlink r:id="rId11" w:history="1">
        <w:r w:rsidR="00630D58" w:rsidRPr="00A5017A">
          <w:rPr>
            <w:rStyle w:val="Hyperlink"/>
            <w:rFonts w:ascii="Gotham Bold" w:hAnsi="Gotham Bold"/>
            <w:sz w:val="21"/>
            <w:szCs w:val="21"/>
            <w:lang w:val="en-CA"/>
          </w:rPr>
          <w:t>v</w:t>
        </w:r>
        <w:r w:rsidRPr="00A5017A">
          <w:rPr>
            <w:rStyle w:val="Hyperlink"/>
            <w:rFonts w:ascii="Gotham Bold" w:hAnsi="Gotham Bold"/>
            <w:sz w:val="21"/>
            <w:szCs w:val="21"/>
            <w:lang w:val="en-CA"/>
          </w:rPr>
          <w:t>pfinance@msu.mcmaster.ca</w:t>
        </w:r>
      </w:hyperlink>
      <w:r w:rsidRPr="00A5017A">
        <w:rPr>
          <w:rFonts w:ascii="Gotham Bold" w:hAnsi="Gotham Bold"/>
          <w:sz w:val="21"/>
          <w:szCs w:val="21"/>
          <w:lang w:val="en-CA"/>
        </w:rPr>
        <w:t xml:space="preserve">. </w:t>
      </w:r>
    </w:p>
    <w:p w14:paraId="78C82F96" w14:textId="77777777" w:rsidR="00E66F5C" w:rsidRDefault="00E66F5C" w:rsidP="00630D58">
      <w:pPr>
        <w:rPr>
          <w:rFonts w:ascii="Gotham Bold" w:hAnsi="Gotham Bold"/>
          <w:sz w:val="21"/>
          <w:szCs w:val="21"/>
          <w:lang w:val="en-CA"/>
        </w:rPr>
      </w:pPr>
    </w:p>
    <w:p w14:paraId="32D67AF7" w14:textId="77777777" w:rsidR="00E66F5C" w:rsidRPr="00C70E01" w:rsidRDefault="001C13AB" w:rsidP="00E66F5C">
      <w:pPr>
        <w:jc w:val="both"/>
        <w:rPr>
          <w:rFonts w:ascii="Gotham Bold" w:hAnsi="Gotham Bold"/>
          <w:b/>
          <w:bCs/>
          <w:sz w:val="21"/>
          <w:szCs w:val="21"/>
          <w:lang w:val="en-CA"/>
        </w:rPr>
      </w:pPr>
      <w:r>
        <w:rPr>
          <w:rFonts w:ascii="Gotham Bold" w:hAnsi="Gotham Bold"/>
          <w:b/>
          <w:bCs/>
          <w:sz w:val="21"/>
          <w:szCs w:val="21"/>
          <w:lang w:val="en-CA"/>
        </w:rPr>
        <w:t>Welcome Week Awards Selection Committees</w:t>
      </w:r>
      <w:r w:rsidR="00E66F5C" w:rsidRPr="00C70E01">
        <w:rPr>
          <w:rFonts w:ascii="Gotham Bold" w:hAnsi="Gotham Bold"/>
          <w:b/>
          <w:bCs/>
          <w:sz w:val="21"/>
          <w:szCs w:val="21"/>
          <w:lang w:val="en-CA"/>
        </w:rPr>
        <w:t xml:space="preserve"> (1 SRA seat, 1 MSU seat):</w:t>
      </w:r>
    </w:p>
    <w:p w14:paraId="693817BD" w14:textId="77777777" w:rsidR="00E66F5C" w:rsidRPr="00A5017A" w:rsidRDefault="00E66F5C" w:rsidP="00E66F5C">
      <w:pPr>
        <w:jc w:val="both"/>
        <w:rPr>
          <w:rFonts w:ascii="Gotham Bold" w:hAnsi="Gotham Bold"/>
          <w:sz w:val="21"/>
          <w:szCs w:val="21"/>
          <w:lang w:val="en-CA"/>
        </w:rPr>
      </w:pPr>
      <w:r w:rsidRPr="00A5017A">
        <w:rPr>
          <w:rFonts w:ascii="Gotham Book" w:hAnsi="Gotham Book"/>
          <w:sz w:val="21"/>
          <w:szCs w:val="21"/>
          <w:lang w:val="en-CA"/>
        </w:rPr>
        <w:t xml:space="preserve">If you are interested in being on the </w:t>
      </w:r>
      <w:r>
        <w:rPr>
          <w:rFonts w:ascii="Gotham Book" w:hAnsi="Gotham Book"/>
          <w:sz w:val="21"/>
          <w:szCs w:val="21"/>
          <w:lang w:val="en-CA"/>
        </w:rPr>
        <w:t>Welcome Week</w:t>
      </w:r>
      <w:r w:rsidRPr="00A5017A">
        <w:rPr>
          <w:rFonts w:ascii="Gotham Book" w:hAnsi="Gotham Book"/>
          <w:sz w:val="21"/>
          <w:szCs w:val="21"/>
          <w:lang w:val="en-CA"/>
        </w:rPr>
        <w:t xml:space="preserve"> Award</w:t>
      </w:r>
      <w:r>
        <w:rPr>
          <w:rFonts w:ascii="Gotham Book" w:hAnsi="Gotham Book"/>
          <w:sz w:val="21"/>
          <w:szCs w:val="21"/>
          <w:lang w:val="en-CA"/>
        </w:rPr>
        <w:t>s</w:t>
      </w:r>
      <w:r w:rsidRPr="00A5017A">
        <w:rPr>
          <w:rFonts w:ascii="Gotham Book" w:hAnsi="Gotham Book"/>
          <w:sz w:val="21"/>
          <w:szCs w:val="21"/>
          <w:lang w:val="en-CA"/>
        </w:rPr>
        <w:t xml:space="preserve"> Selection Committee</w:t>
      </w:r>
      <w:r>
        <w:rPr>
          <w:rFonts w:ascii="Gotham Book" w:hAnsi="Gotham Book"/>
          <w:sz w:val="21"/>
          <w:szCs w:val="21"/>
          <w:lang w:val="en-CA"/>
        </w:rPr>
        <w:t>s</w:t>
      </w:r>
      <w:r w:rsidRPr="00A5017A">
        <w:rPr>
          <w:rFonts w:ascii="Gotham Book" w:hAnsi="Gotham Book"/>
          <w:sz w:val="21"/>
          <w:szCs w:val="21"/>
          <w:lang w:val="en-CA"/>
        </w:rPr>
        <w:t>, you must not have a conflict of interest (e.g. being a residence rep), and you must be available during Welcome Week. The Selection Committee</w:t>
      </w:r>
      <w:r>
        <w:rPr>
          <w:rFonts w:ascii="Gotham Book" w:hAnsi="Gotham Book"/>
          <w:sz w:val="21"/>
          <w:szCs w:val="21"/>
          <w:lang w:val="en-CA"/>
        </w:rPr>
        <w:t>s</w:t>
      </w:r>
      <w:r w:rsidRPr="00A5017A">
        <w:rPr>
          <w:rFonts w:ascii="Gotham Book" w:hAnsi="Gotham Book"/>
          <w:sz w:val="21"/>
          <w:szCs w:val="21"/>
          <w:lang w:val="en-CA"/>
        </w:rPr>
        <w:t xml:space="preserve"> reviews and approves the judgment criteria for each Welcome Week event </w:t>
      </w:r>
      <w:r>
        <w:rPr>
          <w:rFonts w:ascii="Gotham Book" w:hAnsi="Gotham Book"/>
          <w:sz w:val="21"/>
          <w:szCs w:val="21"/>
          <w:lang w:val="en-CA"/>
        </w:rPr>
        <w:t xml:space="preserve">for the Residence Cup </w:t>
      </w:r>
      <w:r w:rsidRPr="00A5017A">
        <w:rPr>
          <w:rFonts w:ascii="Gotham Book" w:hAnsi="Gotham Book"/>
          <w:sz w:val="21"/>
          <w:szCs w:val="21"/>
          <w:lang w:val="en-CA"/>
        </w:rPr>
        <w:t xml:space="preserve">(for residences and SOCS), </w:t>
      </w:r>
      <w:r>
        <w:rPr>
          <w:rFonts w:ascii="Gotham Book" w:hAnsi="Gotham Book"/>
          <w:sz w:val="21"/>
          <w:szCs w:val="21"/>
          <w:lang w:val="en-CA"/>
        </w:rPr>
        <w:t xml:space="preserve">and Faculty Cup </w:t>
      </w:r>
      <w:r w:rsidRPr="00A5017A">
        <w:rPr>
          <w:rFonts w:ascii="Gotham Book" w:hAnsi="Gotham Book"/>
          <w:sz w:val="21"/>
          <w:szCs w:val="21"/>
          <w:lang w:val="en-CA"/>
        </w:rPr>
        <w:t>(for academic divisions)</w:t>
      </w:r>
      <w:r>
        <w:rPr>
          <w:rFonts w:ascii="Gotham Book" w:hAnsi="Gotham Book"/>
          <w:sz w:val="21"/>
          <w:szCs w:val="21"/>
          <w:lang w:val="en-CA"/>
        </w:rPr>
        <w:t xml:space="preserve">, </w:t>
      </w:r>
      <w:r w:rsidRPr="00A5017A">
        <w:rPr>
          <w:rFonts w:ascii="Gotham Book" w:hAnsi="Gotham Book"/>
          <w:sz w:val="21"/>
          <w:szCs w:val="21"/>
          <w:lang w:val="en-CA"/>
        </w:rPr>
        <w:t xml:space="preserve">and acts as judges for these events.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Bylaw 15 – Welcome Week Awards</w:t>
      </w:r>
      <w:r w:rsidR="00180C23">
        <w:rPr>
          <w:rFonts w:ascii="Gotham Bold" w:hAnsi="Gotham Bold"/>
          <w:sz w:val="21"/>
          <w:szCs w:val="21"/>
          <w:lang w:val="en-CA"/>
        </w:rPr>
        <w:t>.</w:t>
      </w:r>
    </w:p>
    <w:p w14:paraId="27F3AED7" w14:textId="77777777" w:rsidR="00A5017A" w:rsidRPr="00A5017A" w:rsidRDefault="00A5017A" w:rsidP="00630D58">
      <w:pPr>
        <w:rPr>
          <w:rFonts w:ascii="Gotham Bold" w:hAnsi="Gotham Bold"/>
          <w:sz w:val="20"/>
          <w:szCs w:val="22"/>
          <w:lang w:val="en-CA"/>
        </w:rPr>
      </w:pPr>
    </w:p>
    <w:p w14:paraId="4A872747" w14:textId="77777777" w:rsidR="00EA7BEA" w:rsidRPr="00C70E01" w:rsidRDefault="00C70E01" w:rsidP="00150E85">
      <w:pPr>
        <w:rPr>
          <w:rFonts w:ascii="Gotham Bold" w:hAnsi="Gotham Bold"/>
          <w:b/>
          <w:bCs/>
          <w:lang w:val="en-CA"/>
        </w:rPr>
      </w:pPr>
      <w:r w:rsidRPr="00C70E01">
        <w:rPr>
          <w:rFonts w:ascii="Gotham Bold" w:hAnsi="Gotham Bold"/>
          <w:b/>
          <w:bCs/>
          <w:lang w:val="en-CA"/>
        </w:rPr>
        <w:t>Additional Committees (Only SRA Seats Available)</w:t>
      </w:r>
    </w:p>
    <w:p w14:paraId="3DFA98F9" w14:textId="77777777" w:rsidR="001911CC" w:rsidRPr="00630D58" w:rsidRDefault="001911CC" w:rsidP="00392F3B">
      <w:pPr>
        <w:jc w:val="both"/>
        <w:rPr>
          <w:rFonts w:ascii="Gotham Bold" w:hAnsi="Gotham Bold"/>
          <w:sz w:val="22"/>
          <w:szCs w:val="22"/>
          <w:lang w:val="en-CA"/>
        </w:rPr>
      </w:pPr>
    </w:p>
    <w:p w14:paraId="51CB5B8D" w14:textId="77777777" w:rsidR="00392F3B" w:rsidRPr="00C70E01" w:rsidRDefault="001C13AB" w:rsidP="00392F3B">
      <w:pPr>
        <w:jc w:val="both"/>
        <w:rPr>
          <w:rFonts w:ascii="Gotham Bold" w:hAnsi="Gotham Bold"/>
          <w:b/>
          <w:bCs/>
          <w:sz w:val="21"/>
          <w:szCs w:val="21"/>
          <w:lang w:val="en-CA"/>
        </w:rPr>
      </w:pPr>
      <w:r>
        <w:rPr>
          <w:rFonts w:ascii="Gotham Bold" w:hAnsi="Gotham Bold"/>
          <w:b/>
          <w:bCs/>
          <w:sz w:val="21"/>
          <w:szCs w:val="21"/>
          <w:lang w:val="en-CA"/>
        </w:rPr>
        <w:t>EFRT Advisory Committee (</w:t>
      </w:r>
      <w:r w:rsidR="00392F3B" w:rsidRPr="00C70E01">
        <w:rPr>
          <w:rFonts w:ascii="Gotham Bold" w:hAnsi="Gotham Bold"/>
          <w:b/>
          <w:bCs/>
          <w:sz w:val="21"/>
          <w:szCs w:val="21"/>
          <w:lang w:val="en-CA"/>
        </w:rPr>
        <w:t>1 SRA seat)</w:t>
      </w:r>
      <w:r w:rsidR="00A72D76" w:rsidRPr="00C70E01">
        <w:rPr>
          <w:rFonts w:ascii="Gotham Bold" w:hAnsi="Gotham Bold"/>
          <w:b/>
          <w:bCs/>
          <w:sz w:val="21"/>
          <w:szCs w:val="21"/>
          <w:lang w:val="en-CA"/>
        </w:rPr>
        <w:t>:</w:t>
      </w:r>
    </w:p>
    <w:p w14:paraId="01841AED" w14:textId="77777777" w:rsidR="00392F3B" w:rsidRPr="00A5017A" w:rsidRDefault="00392F3B" w:rsidP="00392F3B">
      <w:pPr>
        <w:jc w:val="both"/>
        <w:rPr>
          <w:rFonts w:ascii="Gotham Bold" w:hAnsi="Gotham Bold"/>
          <w:sz w:val="21"/>
          <w:szCs w:val="21"/>
          <w:lang w:val="en-CA"/>
        </w:rPr>
      </w:pPr>
      <w:r w:rsidRPr="00A5017A">
        <w:rPr>
          <w:rFonts w:ascii="Gotham Book" w:hAnsi="Gotham Book"/>
          <w:sz w:val="21"/>
          <w:szCs w:val="21"/>
          <w:lang w:val="en-CA"/>
        </w:rPr>
        <w:t xml:space="preserve">The EFRT Advisory Committee shall make recommendations to the Executive Board on budgeting, selection of members, suspension / discipline appeals, operation, and overall improvement of EFRT. The Advisory Committee meets as necessary, by recommendation of the EFRT Program Director or Medical Director.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Operating Policy -</w:t>
      </w:r>
      <w:r w:rsidR="001C13AB">
        <w:rPr>
          <w:rFonts w:ascii="Gotham Bold" w:hAnsi="Gotham Bold"/>
          <w:sz w:val="21"/>
          <w:szCs w:val="21"/>
          <w:lang w:val="en-CA"/>
        </w:rPr>
        <w:t xml:space="preserve"> </w:t>
      </w:r>
      <w:r w:rsidR="001C13AB">
        <w:rPr>
          <w:rFonts w:ascii="Gotham Bold" w:hAnsi="Gotham Bold"/>
          <w:b/>
          <w:bCs/>
          <w:sz w:val="21"/>
          <w:szCs w:val="21"/>
          <w:lang w:val="en-CA"/>
        </w:rPr>
        <w:t>EFRT Advisory Committee</w:t>
      </w:r>
      <w:r w:rsidRPr="00A5017A">
        <w:rPr>
          <w:rFonts w:ascii="Gotham Bold" w:hAnsi="Gotham Bold"/>
          <w:sz w:val="21"/>
          <w:szCs w:val="21"/>
          <w:lang w:val="en-CA"/>
        </w:rPr>
        <w:t>.</w:t>
      </w:r>
    </w:p>
    <w:p w14:paraId="44099C63" w14:textId="77777777" w:rsidR="00A5017A" w:rsidRPr="00A5017A" w:rsidRDefault="00A5017A" w:rsidP="00721814">
      <w:pPr>
        <w:jc w:val="both"/>
        <w:rPr>
          <w:rFonts w:ascii="Gotham Bold" w:hAnsi="Gotham Bold"/>
          <w:sz w:val="21"/>
          <w:szCs w:val="21"/>
          <w:lang w:val="en-CA"/>
        </w:rPr>
      </w:pPr>
    </w:p>
    <w:p w14:paraId="3FC154D6" w14:textId="77777777" w:rsidR="001B2166"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First Year Council</w:t>
      </w:r>
      <w:r w:rsidR="00392F3B" w:rsidRPr="00C70E01">
        <w:rPr>
          <w:rFonts w:ascii="Gotham Bold" w:hAnsi="Gotham Bold"/>
          <w:b/>
          <w:bCs/>
          <w:sz w:val="21"/>
          <w:szCs w:val="21"/>
          <w:lang w:val="en-CA"/>
        </w:rPr>
        <w:t xml:space="preserve"> (1 SRA seat):</w:t>
      </w:r>
    </w:p>
    <w:p w14:paraId="76E076FF" w14:textId="77777777" w:rsidR="00392F3B" w:rsidRPr="00A5017A" w:rsidRDefault="00392F3B" w:rsidP="00721814">
      <w:pPr>
        <w:jc w:val="both"/>
        <w:rPr>
          <w:rFonts w:ascii="Gotham Bold" w:hAnsi="Gotham Bold"/>
          <w:sz w:val="21"/>
          <w:szCs w:val="21"/>
          <w:lang w:val="en-CA"/>
        </w:rPr>
      </w:pPr>
      <w:r w:rsidRPr="00A5017A">
        <w:rPr>
          <w:rFonts w:ascii="Gotham Book" w:hAnsi="Gotham Book"/>
          <w:sz w:val="21"/>
          <w:szCs w:val="21"/>
          <w:lang w:val="en-CA"/>
        </w:rPr>
        <w:t xml:space="preserve">The SRA member elected to the First Year Council (FYC) has official observer status on the council. This member should understand FYC’s </w:t>
      </w:r>
      <w:proofErr w:type="gramStart"/>
      <w:r w:rsidRPr="00A5017A">
        <w:rPr>
          <w:rFonts w:ascii="Gotham Book" w:hAnsi="Gotham Book"/>
          <w:sz w:val="21"/>
          <w:szCs w:val="21"/>
          <w:lang w:val="en-CA"/>
        </w:rPr>
        <w:t>mandate, and</w:t>
      </w:r>
      <w:proofErr w:type="gramEnd"/>
      <w:r w:rsidRPr="00A5017A">
        <w:rPr>
          <w:rFonts w:ascii="Gotham Book" w:hAnsi="Gotham Book"/>
          <w:sz w:val="21"/>
          <w:szCs w:val="21"/>
          <w:lang w:val="en-CA"/>
        </w:rPr>
        <w:t xml:space="preserve"> be prepared to advise FYC as required.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Bylaw 9 – First Year Council</w:t>
      </w:r>
      <w:r w:rsidRPr="001C13AB">
        <w:rPr>
          <w:rFonts w:ascii="Gotham Bold" w:hAnsi="Gotham Bold"/>
          <w:b/>
          <w:bCs/>
          <w:sz w:val="21"/>
          <w:szCs w:val="21"/>
          <w:lang w:val="en-CA"/>
        </w:rPr>
        <w:t>.</w:t>
      </w:r>
    </w:p>
    <w:p w14:paraId="1C420C00" w14:textId="77777777" w:rsidR="00051661" w:rsidRPr="00A5017A" w:rsidRDefault="00051661" w:rsidP="00721814">
      <w:pPr>
        <w:jc w:val="both"/>
        <w:rPr>
          <w:rFonts w:ascii="Gotham Bold" w:hAnsi="Gotham Bold"/>
          <w:sz w:val="21"/>
          <w:szCs w:val="21"/>
          <w:lang w:val="en-CA"/>
        </w:rPr>
      </w:pPr>
    </w:p>
    <w:p w14:paraId="2CD31D1D" w14:textId="77777777" w:rsidR="006950E3"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 xml:space="preserve">Information Systems Committee </w:t>
      </w:r>
      <w:r w:rsidR="001911CC" w:rsidRPr="00C70E01">
        <w:rPr>
          <w:rFonts w:ascii="Gotham Bold" w:hAnsi="Gotham Bold"/>
          <w:b/>
          <w:bCs/>
          <w:sz w:val="21"/>
          <w:szCs w:val="21"/>
          <w:lang w:val="en-CA"/>
        </w:rPr>
        <w:t>(1 SRA seat)</w:t>
      </w:r>
      <w:r w:rsidR="00C70E01">
        <w:rPr>
          <w:rFonts w:ascii="Gotham Bold" w:hAnsi="Gotham Bold"/>
          <w:b/>
          <w:bCs/>
          <w:sz w:val="21"/>
          <w:szCs w:val="21"/>
          <w:lang w:val="en-CA"/>
        </w:rPr>
        <w:t>:</w:t>
      </w:r>
    </w:p>
    <w:p w14:paraId="3A10B575" w14:textId="77777777" w:rsidR="006950E3" w:rsidRPr="00A5017A" w:rsidRDefault="001911CC" w:rsidP="00721814">
      <w:pPr>
        <w:jc w:val="both"/>
        <w:rPr>
          <w:rFonts w:ascii="Gotham Bold" w:hAnsi="Gotham Bold"/>
          <w:sz w:val="21"/>
          <w:szCs w:val="21"/>
          <w:lang w:val="en-CA"/>
        </w:rPr>
      </w:pPr>
      <w:r w:rsidRPr="00A5017A">
        <w:rPr>
          <w:rFonts w:ascii="Gotham Book" w:hAnsi="Gotham Book"/>
          <w:sz w:val="21"/>
          <w:szCs w:val="21"/>
          <w:lang w:val="en-CA"/>
        </w:rPr>
        <w:t xml:space="preserve">The Information Systems Committee (ISC) is responsible for planning, monitoring, and evaluating the MSU network and any related information technologies. The ISC receives all requests for technological improvements, and makes recommendations to the SRA. This committee meets at least twice per academic term.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Bylaw 8 – Information Systems Committee</w:t>
      </w:r>
      <w:r w:rsidRPr="001C13AB">
        <w:rPr>
          <w:rFonts w:ascii="Gotham Bold" w:hAnsi="Gotham Bold"/>
          <w:b/>
          <w:bCs/>
          <w:sz w:val="21"/>
          <w:szCs w:val="21"/>
          <w:lang w:val="en-CA"/>
        </w:rPr>
        <w:t>.</w:t>
      </w:r>
      <w:r w:rsidRPr="00A5017A">
        <w:rPr>
          <w:rFonts w:ascii="Gotham Bold" w:hAnsi="Gotham Bold"/>
          <w:sz w:val="21"/>
          <w:szCs w:val="21"/>
          <w:lang w:val="en-CA"/>
        </w:rPr>
        <w:t xml:space="preserve"> </w:t>
      </w:r>
    </w:p>
    <w:p w14:paraId="2E0E0DC4" w14:textId="77777777" w:rsidR="001911CC" w:rsidRPr="00A5017A" w:rsidRDefault="001911CC" w:rsidP="00721814">
      <w:pPr>
        <w:jc w:val="both"/>
        <w:rPr>
          <w:rFonts w:ascii="Gotham Bold" w:hAnsi="Gotham Bold"/>
          <w:sz w:val="21"/>
          <w:szCs w:val="21"/>
          <w:lang w:val="en-CA"/>
        </w:rPr>
      </w:pPr>
    </w:p>
    <w:p w14:paraId="6C32DDE2" w14:textId="77777777" w:rsidR="00C17A6B"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 xml:space="preserve">Interfaith Council </w:t>
      </w:r>
      <w:r w:rsidR="00C17A6B" w:rsidRPr="00C70E01">
        <w:rPr>
          <w:rFonts w:ascii="Gotham Bold" w:hAnsi="Gotham Bold"/>
          <w:b/>
          <w:bCs/>
          <w:sz w:val="21"/>
          <w:szCs w:val="21"/>
          <w:lang w:val="en-CA"/>
        </w:rPr>
        <w:t>(1 SRA Seat):</w:t>
      </w:r>
    </w:p>
    <w:p w14:paraId="76772474" w14:textId="77777777" w:rsidR="00C17A6B" w:rsidRPr="00C17A6B" w:rsidRDefault="00C17A6B" w:rsidP="00C17A6B">
      <w:pPr>
        <w:jc w:val="both"/>
        <w:rPr>
          <w:rFonts w:ascii="Gotham Book" w:hAnsi="Gotham Book"/>
          <w:sz w:val="21"/>
          <w:szCs w:val="21"/>
          <w:lang w:val="en-CA"/>
        </w:rPr>
      </w:pPr>
      <w:r>
        <w:rPr>
          <w:rFonts w:ascii="Gotham Book" w:hAnsi="Gotham Book"/>
          <w:sz w:val="21"/>
          <w:szCs w:val="21"/>
          <w:lang w:val="en-CA"/>
        </w:rPr>
        <w:t>The Interfaith Council is responsible for b</w:t>
      </w:r>
      <w:r w:rsidRPr="00C17A6B">
        <w:rPr>
          <w:rFonts w:ascii="Gotham Book" w:hAnsi="Gotham Book"/>
          <w:sz w:val="21"/>
          <w:szCs w:val="21"/>
          <w:lang w:val="en-CA"/>
        </w:rPr>
        <w:t>ring</w:t>
      </w:r>
      <w:r>
        <w:rPr>
          <w:rFonts w:ascii="Gotham Book" w:hAnsi="Gotham Book"/>
          <w:sz w:val="21"/>
          <w:szCs w:val="21"/>
          <w:lang w:val="en-CA"/>
        </w:rPr>
        <w:t>ing</w:t>
      </w:r>
      <w:r w:rsidRPr="00C17A6B">
        <w:rPr>
          <w:rFonts w:ascii="Gotham Book" w:hAnsi="Gotham Book"/>
          <w:sz w:val="21"/>
          <w:szCs w:val="21"/>
          <w:lang w:val="en-CA"/>
        </w:rPr>
        <w:t xml:space="preserve"> together representatives from student faith-based associations at McMaster Univer</w:t>
      </w:r>
      <w:r>
        <w:rPr>
          <w:rFonts w:ascii="Gotham Book" w:hAnsi="Gotham Book"/>
          <w:sz w:val="21"/>
          <w:szCs w:val="21"/>
          <w:lang w:val="en-CA"/>
        </w:rPr>
        <w:t>sity, working</w:t>
      </w:r>
      <w:r w:rsidRPr="00C17A6B">
        <w:rPr>
          <w:rFonts w:ascii="Gotham Book" w:hAnsi="Gotham Book"/>
          <w:sz w:val="21"/>
          <w:szCs w:val="21"/>
          <w:lang w:val="en-CA"/>
        </w:rPr>
        <w:t xml:space="preserve"> to address issues of common concern that affect </w:t>
      </w:r>
      <w:r>
        <w:rPr>
          <w:rFonts w:ascii="Gotham Book" w:hAnsi="Gotham Book"/>
          <w:sz w:val="21"/>
          <w:szCs w:val="21"/>
          <w:lang w:val="en-CA"/>
        </w:rPr>
        <w:t xml:space="preserve">the greater McMaster community, building </w:t>
      </w:r>
      <w:r w:rsidRPr="00C17A6B">
        <w:rPr>
          <w:rFonts w:ascii="Gotham Book" w:hAnsi="Gotham Book"/>
          <w:sz w:val="21"/>
          <w:szCs w:val="21"/>
          <w:lang w:val="en-CA"/>
        </w:rPr>
        <w:t xml:space="preserve">connections between students of different spiritual affiliations, furthering the goal of </w:t>
      </w:r>
      <w:r>
        <w:rPr>
          <w:rFonts w:ascii="Gotham Book" w:hAnsi="Gotham Book"/>
          <w:sz w:val="21"/>
          <w:szCs w:val="21"/>
          <w:lang w:val="en-CA"/>
        </w:rPr>
        <w:t>a more unified campus community, and to f</w:t>
      </w:r>
      <w:r w:rsidRPr="00C17A6B">
        <w:rPr>
          <w:rFonts w:ascii="Gotham Book" w:hAnsi="Gotham Book"/>
          <w:sz w:val="21"/>
          <w:szCs w:val="21"/>
          <w:lang w:val="en-CA"/>
        </w:rPr>
        <w:t>acilitate and encourage religious dialogue within the McMaster community.</w:t>
      </w:r>
      <w:r w:rsidR="00BD67CB">
        <w:rPr>
          <w:rFonts w:ascii="Gotham Book" w:hAnsi="Gotham Book"/>
          <w:sz w:val="21"/>
          <w:szCs w:val="21"/>
          <w:lang w:val="en-CA"/>
        </w:rPr>
        <w:t xml:space="preserve"> </w:t>
      </w:r>
      <w:r w:rsidR="00BD67CB" w:rsidRPr="00BD67CB">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Operating Policy - Interfaith Council</w:t>
      </w:r>
      <w:r w:rsidR="001C13AB">
        <w:rPr>
          <w:rFonts w:ascii="Gotham Bold" w:hAnsi="Gotham Bold"/>
          <w:b/>
          <w:bCs/>
          <w:sz w:val="21"/>
          <w:szCs w:val="21"/>
          <w:lang w:val="en-CA"/>
        </w:rPr>
        <w:t xml:space="preserve"> </w:t>
      </w:r>
    </w:p>
    <w:p w14:paraId="53BE71FF" w14:textId="77777777" w:rsidR="00C17A6B" w:rsidRDefault="00C17A6B" w:rsidP="00721814">
      <w:pPr>
        <w:jc w:val="both"/>
        <w:rPr>
          <w:rFonts w:ascii="Gotham Bold" w:hAnsi="Gotham Bold"/>
          <w:sz w:val="21"/>
          <w:szCs w:val="21"/>
          <w:lang w:val="en-CA"/>
        </w:rPr>
      </w:pPr>
    </w:p>
    <w:p w14:paraId="4C282737" w14:textId="77777777" w:rsidR="001C13AB" w:rsidRDefault="001C13AB" w:rsidP="00721814">
      <w:pPr>
        <w:jc w:val="both"/>
        <w:rPr>
          <w:rFonts w:ascii="Gotham Bold" w:hAnsi="Gotham Bold"/>
          <w:sz w:val="21"/>
          <w:szCs w:val="21"/>
          <w:lang w:val="en-CA"/>
        </w:rPr>
      </w:pPr>
    </w:p>
    <w:p w14:paraId="3B75522E" w14:textId="77777777" w:rsidR="001911CC"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lastRenderedPageBreak/>
        <w:t>MUSC Board of Management</w:t>
      </w:r>
      <w:r w:rsidR="001911CC" w:rsidRPr="00C70E01">
        <w:rPr>
          <w:rFonts w:ascii="Gotham Bold" w:hAnsi="Gotham Bold"/>
          <w:b/>
          <w:bCs/>
          <w:sz w:val="21"/>
          <w:szCs w:val="21"/>
          <w:lang w:val="en-CA"/>
        </w:rPr>
        <w:t xml:space="preserve"> (1 SRA seat):</w:t>
      </w:r>
    </w:p>
    <w:p w14:paraId="1EDE8974" w14:textId="77777777" w:rsidR="001911CC" w:rsidRPr="00A5017A" w:rsidRDefault="001911CC" w:rsidP="00721814">
      <w:pPr>
        <w:jc w:val="both"/>
        <w:rPr>
          <w:rFonts w:ascii="Gotham Book" w:hAnsi="Gotham Book"/>
          <w:sz w:val="21"/>
          <w:szCs w:val="21"/>
          <w:lang w:val="en-CA"/>
        </w:rPr>
      </w:pPr>
      <w:r w:rsidRPr="00A5017A">
        <w:rPr>
          <w:rFonts w:ascii="Gotham Book" w:hAnsi="Gotham Book"/>
          <w:sz w:val="21"/>
          <w:szCs w:val="21"/>
          <w:lang w:val="en-CA"/>
        </w:rPr>
        <w:t xml:space="preserve">The MUSC Board of Management (MUSC BOM) is responsible for the day-to-day operations of the MUSC. This board ensures that the MSU and student interests are represented in decisions concerning the operation of the MUSC. These representatives shall report to the SRA for consultation and direction. The SRA can direct the MSU representatives to vote in a </w:t>
      </w:r>
      <w:proofErr w:type="gramStart"/>
      <w:r w:rsidRPr="00A5017A">
        <w:rPr>
          <w:rFonts w:ascii="Gotham Book" w:hAnsi="Gotham Book"/>
          <w:sz w:val="21"/>
          <w:szCs w:val="21"/>
          <w:lang w:val="en-CA"/>
        </w:rPr>
        <w:t>particular way</w:t>
      </w:r>
      <w:proofErr w:type="gramEnd"/>
      <w:r w:rsidRPr="00A5017A">
        <w:rPr>
          <w:rFonts w:ascii="Gotham Book" w:hAnsi="Gotham Book"/>
          <w:sz w:val="21"/>
          <w:szCs w:val="21"/>
          <w:lang w:val="en-CA"/>
        </w:rPr>
        <w:t xml:space="preserve">.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Bylaw 12 – McMaster University Student Centre</w:t>
      </w:r>
      <w:r w:rsidR="001C13AB">
        <w:rPr>
          <w:rFonts w:ascii="Gotham Bold" w:hAnsi="Gotham Bold"/>
          <w:sz w:val="21"/>
          <w:szCs w:val="21"/>
          <w:lang w:val="en-CA"/>
        </w:rPr>
        <w:t>.</w:t>
      </w:r>
    </w:p>
    <w:p w14:paraId="5A4BD957" w14:textId="77777777" w:rsidR="001911CC" w:rsidRPr="00A5017A" w:rsidRDefault="001911CC" w:rsidP="00721814">
      <w:pPr>
        <w:jc w:val="both"/>
        <w:rPr>
          <w:rFonts w:ascii="Gotham Book" w:hAnsi="Gotham Book"/>
          <w:sz w:val="21"/>
          <w:szCs w:val="21"/>
          <w:lang w:val="en-CA"/>
        </w:rPr>
      </w:pPr>
    </w:p>
    <w:p w14:paraId="2ADDD345" w14:textId="77777777" w:rsidR="001911CC" w:rsidRPr="00C70E01" w:rsidRDefault="00A72D76" w:rsidP="00721814">
      <w:pPr>
        <w:jc w:val="both"/>
        <w:rPr>
          <w:rFonts w:ascii="Gotham Bold" w:hAnsi="Gotham Bold"/>
          <w:b/>
          <w:bCs/>
          <w:sz w:val="21"/>
          <w:szCs w:val="21"/>
          <w:lang w:val="en-CA"/>
        </w:rPr>
      </w:pPr>
      <w:r w:rsidRPr="00C70E01">
        <w:rPr>
          <w:rFonts w:ascii="Gotham Bold" w:hAnsi="Gotham Bold"/>
          <w:b/>
          <w:bCs/>
          <w:i/>
          <w:sz w:val="21"/>
          <w:szCs w:val="21"/>
          <w:lang w:val="en-CA"/>
        </w:rPr>
        <w:t xml:space="preserve">The Silhouette </w:t>
      </w:r>
      <w:r w:rsidR="001C13AB">
        <w:rPr>
          <w:rFonts w:ascii="Gotham Bold" w:hAnsi="Gotham Bold"/>
          <w:b/>
          <w:bCs/>
          <w:sz w:val="21"/>
          <w:szCs w:val="21"/>
          <w:lang w:val="en-CA"/>
        </w:rPr>
        <w:t>Board of Publication</w:t>
      </w:r>
      <w:r w:rsidRPr="00C70E01">
        <w:rPr>
          <w:rFonts w:ascii="Gotham Bold" w:hAnsi="Gotham Bold"/>
          <w:b/>
          <w:bCs/>
          <w:sz w:val="21"/>
          <w:szCs w:val="21"/>
          <w:lang w:val="en-CA"/>
        </w:rPr>
        <w:t xml:space="preserve"> (1 SRA seat):</w:t>
      </w:r>
    </w:p>
    <w:p w14:paraId="1AFED0CA" w14:textId="77777777" w:rsidR="00A72D76" w:rsidRPr="00A5017A" w:rsidRDefault="00A72D76" w:rsidP="00721814">
      <w:pPr>
        <w:jc w:val="both"/>
        <w:rPr>
          <w:rFonts w:ascii="Gotham Bold" w:hAnsi="Gotham Bold"/>
          <w:sz w:val="21"/>
          <w:szCs w:val="21"/>
          <w:lang w:val="en-CA"/>
        </w:rPr>
      </w:pPr>
      <w:r w:rsidRPr="00A5017A">
        <w:rPr>
          <w:rFonts w:ascii="Gotham Book" w:hAnsi="Gotham Book"/>
          <w:sz w:val="21"/>
          <w:szCs w:val="21"/>
          <w:lang w:val="en-CA"/>
        </w:rPr>
        <w:t xml:space="preserve">The Board of Publication represents the Editorial Board to the McMaster community and the SRA. The Board of Publication reviews the budget of </w:t>
      </w:r>
      <w:r w:rsidRPr="00A5017A">
        <w:rPr>
          <w:rFonts w:ascii="Gotham Book" w:hAnsi="Gotham Book"/>
          <w:i/>
          <w:sz w:val="21"/>
          <w:szCs w:val="21"/>
          <w:lang w:val="en-CA"/>
        </w:rPr>
        <w:t xml:space="preserve">The </w:t>
      </w:r>
      <w:proofErr w:type="gramStart"/>
      <w:r w:rsidRPr="00A5017A">
        <w:rPr>
          <w:rFonts w:ascii="Gotham Book" w:hAnsi="Gotham Book"/>
          <w:i/>
          <w:sz w:val="21"/>
          <w:szCs w:val="21"/>
          <w:lang w:val="en-CA"/>
        </w:rPr>
        <w:t>Silhouette</w:t>
      </w:r>
      <w:r w:rsidRPr="00A5017A">
        <w:rPr>
          <w:rFonts w:ascii="Gotham Book" w:hAnsi="Gotham Book"/>
          <w:sz w:val="21"/>
          <w:szCs w:val="21"/>
          <w:lang w:val="en-CA"/>
        </w:rPr>
        <w:t>, and</w:t>
      </w:r>
      <w:proofErr w:type="gramEnd"/>
      <w:r w:rsidRPr="00A5017A">
        <w:rPr>
          <w:rFonts w:ascii="Gotham Book" w:hAnsi="Gotham Book"/>
          <w:sz w:val="21"/>
          <w:szCs w:val="21"/>
          <w:lang w:val="en-CA"/>
        </w:rPr>
        <w:t xml:space="preserve"> will serve as an arbitrator in cases of possible violation of the laws of libel or other grievances. The Board of Publications makes recommendations to the Editorial Board regarding the editions of </w:t>
      </w:r>
      <w:r w:rsidRPr="00A5017A">
        <w:rPr>
          <w:rFonts w:ascii="Gotham Book" w:hAnsi="Gotham Book"/>
          <w:i/>
          <w:sz w:val="21"/>
          <w:szCs w:val="21"/>
          <w:lang w:val="en-CA"/>
        </w:rPr>
        <w:t>The Silhouette</w:t>
      </w:r>
      <w:r w:rsidRPr="00A5017A">
        <w:rPr>
          <w:rFonts w:ascii="Gotham Book" w:hAnsi="Gotham Book"/>
          <w:sz w:val="21"/>
          <w:szCs w:val="21"/>
          <w:lang w:val="en-CA"/>
        </w:rPr>
        <w:t xml:space="preserve"> that have been </w:t>
      </w:r>
      <w:proofErr w:type="gramStart"/>
      <w:r w:rsidRPr="00A5017A">
        <w:rPr>
          <w:rFonts w:ascii="Gotham Book" w:hAnsi="Gotham Book"/>
          <w:sz w:val="21"/>
          <w:szCs w:val="21"/>
          <w:lang w:val="en-CA"/>
        </w:rPr>
        <w:t>published, and</w:t>
      </w:r>
      <w:proofErr w:type="gramEnd"/>
      <w:r w:rsidRPr="00A5017A">
        <w:rPr>
          <w:rFonts w:ascii="Gotham Book" w:hAnsi="Gotham Book"/>
          <w:sz w:val="21"/>
          <w:szCs w:val="21"/>
          <w:lang w:val="en-CA"/>
        </w:rPr>
        <w:t xml:space="preserve"> will meet at least once per term.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 xml:space="preserve">Operating Policy – </w:t>
      </w:r>
      <w:r w:rsidR="001C13AB" w:rsidRPr="001C13AB">
        <w:rPr>
          <w:rFonts w:ascii="Gotham Bold" w:hAnsi="Gotham Bold"/>
          <w:b/>
          <w:bCs/>
          <w:i/>
          <w:iCs/>
          <w:sz w:val="21"/>
          <w:szCs w:val="21"/>
          <w:lang w:val="en-CA"/>
        </w:rPr>
        <w:t>The Silhouette</w:t>
      </w:r>
      <w:r w:rsidR="001C13AB" w:rsidRPr="001C13AB">
        <w:rPr>
          <w:rFonts w:ascii="Gotham Bold" w:hAnsi="Gotham Bold"/>
          <w:b/>
          <w:bCs/>
          <w:sz w:val="21"/>
          <w:szCs w:val="21"/>
          <w:lang w:val="en-CA"/>
        </w:rPr>
        <w:t xml:space="preserve"> Board of Publication</w:t>
      </w:r>
      <w:r w:rsidRPr="00A5017A">
        <w:rPr>
          <w:rFonts w:ascii="Gotham Bold" w:hAnsi="Gotham Bold"/>
          <w:sz w:val="21"/>
          <w:szCs w:val="21"/>
          <w:lang w:val="en-CA"/>
        </w:rPr>
        <w:t>.</w:t>
      </w:r>
    </w:p>
    <w:p w14:paraId="3C9C9D3D" w14:textId="77777777" w:rsidR="00A72D76" w:rsidRPr="00A5017A" w:rsidRDefault="00A72D76" w:rsidP="00721814">
      <w:pPr>
        <w:jc w:val="both"/>
        <w:rPr>
          <w:rFonts w:ascii="Gotham Bold" w:hAnsi="Gotham Bold"/>
          <w:sz w:val="21"/>
          <w:szCs w:val="21"/>
          <w:lang w:val="en-CA"/>
        </w:rPr>
      </w:pPr>
    </w:p>
    <w:p w14:paraId="5F490E6A" w14:textId="77777777" w:rsidR="00A72D76"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Sponsorships and Donations</w:t>
      </w:r>
      <w:r w:rsidR="00A72D76" w:rsidRPr="00C70E01">
        <w:rPr>
          <w:rFonts w:ascii="Gotham Bold" w:hAnsi="Gotham Bold"/>
          <w:b/>
          <w:bCs/>
          <w:sz w:val="21"/>
          <w:szCs w:val="21"/>
          <w:lang w:val="en-CA"/>
        </w:rPr>
        <w:t xml:space="preserve"> (1 SRA seat):</w:t>
      </w:r>
    </w:p>
    <w:p w14:paraId="10BAEFDF" w14:textId="77777777" w:rsidR="00A72D76" w:rsidRPr="00A5017A" w:rsidRDefault="00A72D76" w:rsidP="00721814">
      <w:pPr>
        <w:jc w:val="both"/>
        <w:rPr>
          <w:rFonts w:ascii="Gotham Bold" w:hAnsi="Gotham Bold"/>
          <w:sz w:val="21"/>
          <w:szCs w:val="21"/>
          <w:lang w:val="en-CA"/>
        </w:rPr>
      </w:pPr>
      <w:r w:rsidRPr="00A5017A">
        <w:rPr>
          <w:rFonts w:ascii="Gotham Book" w:hAnsi="Gotham Book"/>
          <w:sz w:val="21"/>
          <w:szCs w:val="21"/>
          <w:lang w:val="en-CA"/>
        </w:rPr>
        <w:t xml:space="preserve">The Sponsorships and Donations committee reviews all sponsorship and donation request </w:t>
      </w:r>
      <w:proofErr w:type="gramStart"/>
      <w:r w:rsidRPr="00A5017A">
        <w:rPr>
          <w:rFonts w:ascii="Gotham Book" w:hAnsi="Gotham Book"/>
          <w:sz w:val="21"/>
          <w:szCs w:val="21"/>
          <w:lang w:val="en-CA"/>
        </w:rPr>
        <w:t>forms, and</w:t>
      </w:r>
      <w:proofErr w:type="gramEnd"/>
      <w:r w:rsidRPr="00A5017A">
        <w:rPr>
          <w:rFonts w:ascii="Gotham Book" w:hAnsi="Gotham Book"/>
          <w:sz w:val="21"/>
          <w:szCs w:val="21"/>
          <w:lang w:val="en-CA"/>
        </w:rPr>
        <w:t xml:space="preserve"> makes recommendations to the Executive Board for approval. This committee meet</w:t>
      </w:r>
      <w:r w:rsidR="00827FEB" w:rsidRPr="00A5017A">
        <w:rPr>
          <w:rFonts w:ascii="Gotham Book" w:hAnsi="Gotham Book"/>
          <w:sz w:val="21"/>
          <w:szCs w:val="21"/>
          <w:lang w:val="en-CA"/>
        </w:rPr>
        <w:t>s</w:t>
      </w:r>
      <w:r w:rsidRPr="00A5017A">
        <w:rPr>
          <w:rFonts w:ascii="Gotham Book" w:hAnsi="Gotham Book"/>
          <w:sz w:val="21"/>
          <w:szCs w:val="21"/>
          <w:lang w:val="en-CA"/>
        </w:rPr>
        <w:t xml:space="preserve"> </w:t>
      </w:r>
      <w:r w:rsidR="00630D58" w:rsidRPr="00A5017A">
        <w:rPr>
          <w:rFonts w:ascii="Gotham Book" w:hAnsi="Gotham Book"/>
          <w:sz w:val="21"/>
          <w:szCs w:val="21"/>
          <w:lang w:val="en-CA"/>
        </w:rPr>
        <w:t>weekly</w:t>
      </w:r>
      <w:r w:rsidRPr="00A5017A">
        <w:rPr>
          <w:rFonts w:ascii="Gotham Book" w:hAnsi="Gotham Book"/>
          <w:sz w:val="21"/>
          <w:szCs w:val="21"/>
          <w:lang w:val="en-CA"/>
        </w:rPr>
        <w:t xml:space="preserve"> during the academic year</w:t>
      </w:r>
      <w:r w:rsidR="00630D58" w:rsidRPr="00A5017A">
        <w:rPr>
          <w:rFonts w:ascii="Gotham Book" w:hAnsi="Gotham Book"/>
          <w:sz w:val="21"/>
          <w:szCs w:val="21"/>
          <w:lang w:val="en-CA"/>
        </w:rPr>
        <w:t xml:space="preserve">.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Operating Policy</w:t>
      </w:r>
      <w:r w:rsidR="00FC20DE">
        <w:rPr>
          <w:rFonts w:ascii="Gotham Bold" w:hAnsi="Gotham Bold"/>
          <w:sz w:val="21"/>
          <w:szCs w:val="21"/>
          <w:lang w:val="en-CA"/>
        </w:rPr>
        <w:t xml:space="preserve"> </w:t>
      </w:r>
      <w:r w:rsidRPr="00A5017A">
        <w:rPr>
          <w:rFonts w:ascii="Gotham Bold" w:hAnsi="Gotham Bold"/>
          <w:sz w:val="21"/>
          <w:szCs w:val="21"/>
          <w:lang w:val="en-CA"/>
        </w:rPr>
        <w:t xml:space="preserve">– </w:t>
      </w:r>
      <w:r w:rsidR="001C13AB">
        <w:rPr>
          <w:rFonts w:ascii="Gotham Bold" w:hAnsi="Gotham Bold"/>
          <w:b/>
          <w:bCs/>
          <w:sz w:val="21"/>
          <w:szCs w:val="21"/>
          <w:lang w:val="en-CA"/>
        </w:rPr>
        <w:t>Sponsorships and Donations</w:t>
      </w:r>
      <w:r w:rsidRPr="00A5017A">
        <w:rPr>
          <w:rFonts w:ascii="Gotham Bold" w:hAnsi="Gotham Bold"/>
          <w:sz w:val="21"/>
          <w:szCs w:val="21"/>
          <w:lang w:val="en-CA"/>
        </w:rPr>
        <w:t xml:space="preserve">. </w:t>
      </w:r>
    </w:p>
    <w:p w14:paraId="6E90FF0C" w14:textId="77777777" w:rsidR="00E92929" w:rsidRPr="00630D58" w:rsidRDefault="00E92929" w:rsidP="00E92929">
      <w:pPr>
        <w:jc w:val="both"/>
        <w:rPr>
          <w:rFonts w:ascii="Gotham Book" w:hAnsi="Gotham Book"/>
          <w:sz w:val="22"/>
          <w:szCs w:val="22"/>
          <w:lang w:val="en-CA"/>
        </w:rPr>
      </w:pPr>
    </w:p>
    <w:sectPr w:rsidR="00E92929" w:rsidRPr="00630D58" w:rsidSect="0015122B">
      <w:footerReference w:type="default" r:id="rId12"/>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0039" w14:textId="77777777" w:rsidR="004B330A" w:rsidRDefault="004B330A" w:rsidP="00D255B0">
      <w:r>
        <w:separator/>
      </w:r>
    </w:p>
  </w:endnote>
  <w:endnote w:type="continuationSeparator" w:id="0">
    <w:p w14:paraId="547C172A" w14:textId="77777777" w:rsidR="004B330A" w:rsidRDefault="004B330A" w:rsidP="00D2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Book">
    <w:altName w:val="Calibri"/>
    <w:charset w:val="00"/>
    <w:family w:val="auto"/>
    <w:pitch w:val="variable"/>
    <w:sig w:usb0="A10000FF" w:usb1="4000005B" w:usb2="00000000" w:usb3="00000000" w:csb0="0000009B" w:csb1="00000000"/>
  </w:font>
  <w:font w:name="Gotham Bold">
    <w:altName w:val="Calibri"/>
    <w:charset w:val="00"/>
    <w:family w:val="auto"/>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otham Book" w:hAnsi="Gotham Book"/>
      </w:rPr>
      <w:id w:val="11286922"/>
      <w:docPartObj>
        <w:docPartGallery w:val="Page Numbers (Bottom of Page)"/>
        <w:docPartUnique/>
      </w:docPartObj>
    </w:sdtPr>
    <w:sdtEndPr/>
    <w:sdtContent>
      <w:sdt>
        <w:sdtPr>
          <w:rPr>
            <w:rFonts w:ascii="Gotham Book" w:hAnsi="Gotham Book"/>
          </w:rPr>
          <w:id w:val="565050523"/>
          <w:docPartObj>
            <w:docPartGallery w:val="Page Numbers (Top of Page)"/>
            <w:docPartUnique/>
          </w:docPartObj>
        </w:sdtPr>
        <w:sdtEndPr/>
        <w:sdtContent>
          <w:p w14:paraId="742ACAD7" w14:textId="77777777" w:rsidR="00F314D1" w:rsidRPr="00630D58" w:rsidRDefault="00F314D1" w:rsidP="00630D58">
            <w:pPr>
              <w:pStyle w:val="Footer"/>
              <w:tabs>
                <w:tab w:val="left" w:pos="8029"/>
              </w:tabs>
              <w:rPr>
                <w:rFonts w:ascii="Gotham Book" w:hAnsi="Gotham Book"/>
              </w:rPr>
            </w:pPr>
            <w:r w:rsidRPr="00630D58">
              <w:rPr>
                <w:rFonts w:ascii="Gotham Book" w:hAnsi="Gotham Book"/>
              </w:rPr>
              <w:tab/>
            </w:r>
            <w:r w:rsidRPr="00630D58">
              <w:rPr>
                <w:rFonts w:ascii="Gotham Book" w:hAnsi="Gotham Book"/>
              </w:rPr>
              <w:tab/>
            </w:r>
            <w:r w:rsidRPr="00630D58">
              <w:rPr>
                <w:rFonts w:ascii="Gotham Book" w:hAnsi="Gotham Book"/>
              </w:rPr>
              <w:tab/>
            </w:r>
            <w:r w:rsidRPr="00630D58">
              <w:rPr>
                <w:rFonts w:ascii="Gotham Book" w:hAnsi="Gotham Book"/>
                <w:sz w:val="22"/>
              </w:rPr>
              <w:t xml:space="preserve">Page </w:t>
            </w:r>
            <w:r w:rsidRPr="00630D58">
              <w:rPr>
                <w:rFonts w:ascii="Gotham Book" w:hAnsi="Gotham Book"/>
                <w:b/>
                <w:sz w:val="22"/>
              </w:rPr>
              <w:fldChar w:fldCharType="begin"/>
            </w:r>
            <w:r w:rsidRPr="00630D58">
              <w:rPr>
                <w:rFonts w:ascii="Gotham Book" w:hAnsi="Gotham Book"/>
                <w:b/>
                <w:sz w:val="22"/>
              </w:rPr>
              <w:instrText xml:space="preserve"> PAGE </w:instrText>
            </w:r>
            <w:r w:rsidRPr="00630D58">
              <w:rPr>
                <w:rFonts w:ascii="Gotham Book" w:hAnsi="Gotham Book"/>
                <w:b/>
                <w:sz w:val="22"/>
              </w:rPr>
              <w:fldChar w:fldCharType="separate"/>
            </w:r>
            <w:r w:rsidR="00DF0EA3">
              <w:rPr>
                <w:rFonts w:ascii="Gotham Book" w:hAnsi="Gotham Book"/>
                <w:b/>
                <w:noProof/>
                <w:sz w:val="22"/>
              </w:rPr>
              <w:t>6</w:t>
            </w:r>
            <w:r w:rsidRPr="00630D58">
              <w:rPr>
                <w:rFonts w:ascii="Gotham Book" w:hAnsi="Gotham Book"/>
                <w:b/>
                <w:sz w:val="22"/>
              </w:rPr>
              <w:fldChar w:fldCharType="end"/>
            </w:r>
            <w:r w:rsidRPr="00630D58">
              <w:rPr>
                <w:rFonts w:ascii="Gotham Book" w:hAnsi="Gotham Book"/>
                <w:sz w:val="22"/>
              </w:rPr>
              <w:t xml:space="preserve"> of </w:t>
            </w:r>
            <w:r w:rsidRPr="00630D58">
              <w:rPr>
                <w:rFonts w:ascii="Gotham Book" w:hAnsi="Gotham Book"/>
                <w:b/>
                <w:sz w:val="22"/>
              </w:rPr>
              <w:fldChar w:fldCharType="begin"/>
            </w:r>
            <w:r w:rsidRPr="00630D58">
              <w:rPr>
                <w:rFonts w:ascii="Gotham Book" w:hAnsi="Gotham Book"/>
                <w:b/>
                <w:sz w:val="22"/>
              </w:rPr>
              <w:instrText xml:space="preserve"> NUMPAGES  </w:instrText>
            </w:r>
            <w:r w:rsidRPr="00630D58">
              <w:rPr>
                <w:rFonts w:ascii="Gotham Book" w:hAnsi="Gotham Book"/>
                <w:b/>
                <w:sz w:val="22"/>
              </w:rPr>
              <w:fldChar w:fldCharType="separate"/>
            </w:r>
            <w:r w:rsidR="00DF0EA3">
              <w:rPr>
                <w:rFonts w:ascii="Gotham Book" w:hAnsi="Gotham Book"/>
                <w:b/>
                <w:noProof/>
                <w:sz w:val="22"/>
              </w:rPr>
              <w:t>6</w:t>
            </w:r>
            <w:r w:rsidRPr="00630D58">
              <w:rPr>
                <w:rFonts w:ascii="Gotham Book" w:hAnsi="Gotham Book"/>
                <w:b/>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713B" w14:textId="77777777" w:rsidR="004B330A" w:rsidRDefault="004B330A" w:rsidP="00D255B0">
      <w:r>
        <w:separator/>
      </w:r>
    </w:p>
  </w:footnote>
  <w:footnote w:type="continuationSeparator" w:id="0">
    <w:p w14:paraId="189683D5" w14:textId="77777777" w:rsidR="004B330A" w:rsidRDefault="004B330A" w:rsidP="00D2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614C"/>
    <w:multiLevelType w:val="hybridMultilevel"/>
    <w:tmpl w:val="51D4A2A2"/>
    <w:lvl w:ilvl="0" w:tplc="CA5A6FD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21E1CC2"/>
    <w:multiLevelType w:val="multilevel"/>
    <w:tmpl w:val="7D5A4D72"/>
    <w:lvl w:ilvl="0">
      <w:start w:val="1"/>
      <w:numFmt w:val="decimal"/>
      <w:lvlText w:val="%1."/>
      <w:lvlJc w:val="left"/>
      <w:pPr>
        <w:ind w:left="360" w:hanging="360"/>
      </w:pPr>
      <w:rPr>
        <w:rFonts w:ascii="Impact" w:hAnsi="Impact" w:hint="default"/>
        <w:sz w:val="28"/>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E02309"/>
    <w:multiLevelType w:val="hybridMultilevel"/>
    <w:tmpl w:val="A41C4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D0A09F6"/>
    <w:multiLevelType w:val="hybridMultilevel"/>
    <w:tmpl w:val="A65A3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E34E0"/>
    <w:multiLevelType w:val="hybridMultilevel"/>
    <w:tmpl w:val="A65A3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A80AE2"/>
    <w:multiLevelType w:val="hybridMultilevel"/>
    <w:tmpl w:val="7F6816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9BD21CD"/>
    <w:multiLevelType w:val="hybridMultilevel"/>
    <w:tmpl w:val="C7405B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20373F"/>
    <w:multiLevelType w:val="hybridMultilevel"/>
    <w:tmpl w:val="32C8A4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2620654"/>
    <w:multiLevelType w:val="hybridMultilevel"/>
    <w:tmpl w:val="F1BE9F5E"/>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EE71E5"/>
    <w:multiLevelType w:val="hybridMultilevel"/>
    <w:tmpl w:val="A65A3B90"/>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0" w:hanging="180"/>
      </w:pPr>
    </w:lvl>
    <w:lvl w:ilvl="3" w:tplc="1009000F" w:tentative="1">
      <w:start w:val="1"/>
      <w:numFmt w:val="decimal"/>
      <w:lvlText w:val="%4."/>
      <w:lvlJc w:val="left"/>
      <w:pPr>
        <w:ind w:left="720" w:hanging="360"/>
      </w:pPr>
    </w:lvl>
    <w:lvl w:ilvl="4" w:tplc="10090019" w:tentative="1">
      <w:start w:val="1"/>
      <w:numFmt w:val="lowerLetter"/>
      <w:lvlText w:val="%5."/>
      <w:lvlJc w:val="left"/>
      <w:pPr>
        <w:ind w:left="1440" w:hanging="360"/>
      </w:pPr>
    </w:lvl>
    <w:lvl w:ilvl="5" w:tplc="1009001B" w:tentative="1">
      <w:start w:val="1"/>
      <w:numFmt w:val="lowerRoman"/>
      <w:lvlText w:val="%6."/>
      <w:lvlJc w:val="right"/>
      <w:pPr>
        <w:ind w:left="2160" w:hanging="180"/>
      </w:pPr>
    </w:lvl>
    <w:lvl w:ilvl="6" w:tplc="1009000F" w:tentative="1">
      <w:start w:val="1"/>
      <w:numFmt w:val="decimal"/>
      <w:lvlText w:val="%7."/>
      <w:lvlJc w:val="left"/>
      <w:pPr>
        <w:ind w:left="2880" w:hanging="360"/>
      </w:pPr>
    </w:lvl>
    <w:lvl w:ilvl="7" w:tplc="10090019" w:tentative="1">
      <w:start w:val="1"/>
      <w:numFmt w:val="lowerLetter"/>
      <w:lvlText w:val="%8."/>
      <w:lvlJc w:val="left"/>
      <w:pPr>
        <w:ind w:left="3600" w:hanging="360"/>
      </w:pPr>
    </w:lvl>
    <w:lvl w:ilvl="8" w:tplc="1009001B" w:tentative="1">
      <w:start w:val="1"/>
      <w:numFmt w:val="lowerRoman"/>
      <w:lvlText w:val="%9."/>
      <w:lvlJc w:val="right"/>
      <w:pPr>
        <w:ind w:left="4320" w:hanging="180"/>
      </w:pPr>
    </w:lvl>
  </w:abstractNum>
  <w:abstractNum w:abstractNumId="10" w15:restartNumberingAfterBreak="0">
    <w:nsid w:val="76DE01D7"/>
    <w:multiLevelType w:val="multilevel"/>
    <w:tmpl w:val="3A66D81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4"/>
  </w:num>
  <w:num w:numId="4">
    <w:abstractNumId w:val="3"/>
  </w:num>
  <w:num w:numId="5">
    <w:abstractNumId w:val="5"/>
  </w:num>
  <w:num w:numId="6">
    <w:abstractNumId w:val="0"/>
  </w:num>
  <w:num w:numId="7">
    <w:abstractNumId w:val="6"/>
  </w:num>
  <w:num w:numId="8">
    <w:abstractNumId w:val="7"/>
  </w:num>
  <w:num w:numId="9">
    <w:abstractNumId w:val="8"/>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29"/>
    <w:rsid w:val="00015934"/>
    <w:rsid w:val="00035A77"/>
    <w:rsid w:val="00045E88"/>
    <w:rsid w:val="00051661"/>
    <w:rsid w:val="00052743"/>
    <w:rsid w:val="000640E1"/>
    <w:rsid w:val="00084023"/>
    <w:rsid w:val="000A398C"/>
    <w:rsid w:val="000D264D"/>
    <w:rsid w:val="000D4509"/>
    <w:rsid w:val="000F2936"/>
    <w:rsid w:val="000F2F46"/>
    <w:rsid w:val="000F3EFB"/>
    <w:rsid w:val="000F5C10"/>
    <w:rsid w:val="00121563"/>
    <w:rsid w:val="00137F21"/>
    <w:rsid w:val="00150E85"/>
    <w:rsid w:val="0015122B"/>
    <w:rsid w:val="001527E8"/>
    <w:rsid w:val="0017097A"/>
    <w:rsid w:val="00180C23"/>
    <w:rsid w:val="001911CC"/>
    <w:rsid w:val="00195D6C"/>
    <w:rsid w:val="001A0988"/>
    <w:rsid w:val="001B2166"/>
    <w:rsid w:val="001C13AB"/>
    <w:rsid w:val="001D7F48"/>
    <w:rsid w:val="0021353D"/>
    <w:rsid w:val="002426F9"/>
    <w:rsid w:val="00265218"/>
    <w:rsid w:val="0026700E"/>
    <w:rsid w:val="00280748"/>
    <w:rsid w:val="002C4482"/>
    <w:rsid w:val="00392F3B"/>
    <w:rsid w:val="00396B7C"/>
    <w:rsid w:val="003B0150"/>
    <w:rsid w:val="0040616F"/>
    <w:rsid w:val="0043358E"/>
    <w:rsid w:val="00490046"/>
    <w:rsid w:val="004B330A"/>
    <w:rsid w:val="004D6C48"/>
    <w:rsid w:val="005476D8"/>
    <w:rsid w:val="005A4BE3"/>
    <w:rsid w:val="005B1120"/>
    <w:rsid w:val="005D6946"/>
    <w:rsid w:val="005E0473"/>
    <w:rsid w:val="005E43B2"/>
    <w:rsid w:val="005F19D6"/>
    <w:rsid w:val="00603AC4"/>
    <w:rsid w:val="006216BE"/>
    <w:rsid w:val="0062338C"/>
    <w:rsid w:val="00630D58"/>
    <w:rsid w:val="00634F02"/>
    <w:rsid w:val="006363CA"/>
    <w:rsid w:val="00650333"/>
    <w:rsid w:val="0065048C"/>
    <w:rsid w:val="006657E7"/>
    <w:rsid w:val="006662D4"/>
    <w:rsid w:val="006838E0"/>
    <w:rsid w:val="006950E3"/>
    <w:rsid w:val="006E6670"/>
    <w:rsid w:val="006F69DD"/>
    <w:rsid w:val="00716236"/>
    <w:rsid w:val="00721814"/>
    <w:rsid w:val="007B23BC"/>
    <w:rsid w:val="007C3D59"/>
    <w:rsid w:val="00815C46"/>
    <w:rsid w:val="008218E1"/>
    <w:rsid w:val="00827FEB"/>
    <w:rsid w:val="008708CC"/>
    <w:rsid w:val="00877348"/>
    <w:rsid w:val="00880E47"/>
    <w:rsid w:val="00882EDE"/>
    <w:rsid w:val="008910FB"/>
    <w:rsid w:val="008A386E"/>
    <w:rsid w:val="009305B9"/>
    <w:rsid w:val="009425CF"/>
    <w:rsid w:val="009601E4"/>
    <w:rsid w:val="009850B2"/>
    <w:rsid w:val="00991D13"/>
    <w:rsid w:val="009A5923"/>
    <w:rsid w:val="009B6BA4"/>
    <w:rsid w:val="00A03C12"/>
    <w:rsid w:val="00A134EB"/>
    <w:rsid w:val="00A13E23"/>
    <w:rsid w:val="00A17545"/>
    <w:rsid w:val="00A5017A"/>
    <w:rsid w:val="00A56B10"/>
    <w:rsid w:val="00A72D76"/>
    <w:rsid w:val="00AA1E4C"/>
    <w:rsid w:val="00B24A40"/>
    <w:rsid w:val="00B53A62"/>
    <w:rsid w:val="00B652D1"/>
    <w:rsid w:val="00B8446D"/>
    <w:rsid w:val="00BA7152"/>
    <w:rsid w:val="00BD67CB"/>
    <w:rsid w:val="00BE23E2"/>
    <w:rsid w:val="00BF44E3"/>
    <w:rsid w:val="00C17A6B"/>
    <w:rsid w:val="00C236DF"/>
    <w:rsid w:val="00C70E01"/>
    <w:rsid w:val="00C76046"/>
    <w:rsid w:val="00C83632"/>
    <w:rsid w:val="00CB1FDD"/>
    <w:rsid w:val="00D1690A"/>
    <w:rsid w:val="00D22541"/>
    <w:rsid w:val="00D255B0"/>
    <w:rsid w:val="00D26DCD"/>
    <w:rsid w:val="00D43171"/>
    <w:rsid w:val="00D46FD5"/>
    <w:rsid w:val="00D7001F"/>
    <w:rsid w:val="00D750D1"/>
    <w:rsid w:val="00DA0B2C"/>
    <w:rsid w:val="00DF0EA3"/>
    <w:rsid w:val="00E46574"/>
    <w:rsid w:val="00E62EF9"/>
    <w:rsid w:val="00E66F5C"/>
    <w:rsid w:val="00E9035D"/>
    <w:rsid w:val="00E92929"/>
    <w:rsid w:val="00EA7BEA"/>
    <w:rsid w:val="00EE5FC0"/>
    <w:rsid w:val="00F314D1"/>
    <w:rsid w:val="00F64CDA"/>
    <w:rsid w:val="00FB0BF0"/>
    <w:rsid w:val="00FC2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F311"/>
  <w15:docId w15:val="{3301ABF9-3C1A-4516-B406-21654FD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29"/>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2929"/>
    <w:pPr>
      <w:keepNext/>
      <w:jc w:val="center"/>
      <w:outlineLvl w:val="0"/>
    </w:pPr>
    <w:rPr>
      <w:rFonts w:ascii="Arial" w:hAnsi="Arial" w:cs="Arial"/>
      <w:b/>
      <w:bCs/>
      <w:sz w:val="96"/>
    </w:rPr>
  </w:style>
  <w:style w:type="paragraph" w:styleId="Heading2">
    <w:name w:val="heading 2"/>
    <w:basedOn w:val="Normal"/>
    <w:next w:val="Normal"/>
    <w:link w:val="Heading2Char"/>
    <w:qFormat/>
    <w:rsid w:val="00E92929"/>
    <w:pPr>
      <w:keepNext/>
      <w:framePr w:hSpace="180" w:wrap="notBeside" w:vAnchor="text" w:hAnchor="margin" w:x="-612" w:y="-539"/>
      <w:jc w:val="center"/>
      <w:outlineLvl w:val="1"/>
    </w:pPr>
    <w:rPr>
      <w:b/>
      <w:bCs/>
      <w:sz w:val="52"/>
    </w:rPr>
  </w:style>
  <w:style w:type="paragraph" w:styleId="Heading3">
    <w:name w:val="heading 3"/>
    <w:basedOn w:val="Normal"/>
    <w:next w:val="Normal"/>
    <w:link w:val="Heading3Char"/>
    <w:qFormat/>
    <w:rsid w:val="00E92929"/>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929"/>
    <w:rPr>
      <w:rFonts w:ascii="Arial" w:eastAsia="Times New Roman" w:hAnsi="Arial" w:cs="Arial"/>
      <w:b/>
      <w:bCs/>
      <w:sz w:val="96"/>
      <w:szCs w:val="24"/>
      <w:lang w:val="en-US"/>
    </w:rPr>
  </w:style>
  <w:style w:type="character" w:customStyle="1" w:styleId="Heading2Char">
    <w:name w:val="Heading 2 Char"/>
    <w:basedOn w:val="DefaultParagraphFont"/>
    <w:link w:val="Heading2"/>
    <w:rsid w:val="00E92929"/>
    <w:rPr>
      <w:rFonts w:ascii="Times New Roman" w:eastAsia="Times New Roman" w:hAnsi="Times New Roman" w:cs="Times New Roman"/>
      <w:b/>
      <w:bCs/>
      <w:sz w:val="52"/>
      <w:szCs w:val="24"/>
      <w:lang w:val="en-US"/>
    </w:rPr>
  </w:style>
  <w:style w:type="character" w:customStyle="1" w:styleId="Heading3Char">
    <w:name w:val="Heading 3 Char"/>
    <w:basedOn w:val="DefaultParagraphFont"/>
    <w:link w:val="Heading3"/>
    <w:rsid w:val="00E92929"/>
    <w:rPr>
      <w:rFonts w:ascii="Times New Roman" w:eastAsia="Times New Roman" w:hAnsi="Times New Roman" w:cs="Times New Roman"/>
      <w:b/>
      <w:bCs/>
      <w:sz w:val="52"/>
      <w:szCs w:val="24"/>
      <w:lang w:val="en-US"/>
    </w:rPr>
  </w:style>
  <w:style w:type="paragraph" w:styleId="BalloonText">
    <w:name w:val="Balloon Text"/>
    <w:basedOn w:val="Normal"/>
    <w:link w:val="BalloonTextChar"/>
    <w:uiPriority w:val="99"/>
    <w:semiHidden/>
    <w:unhideWhenUsed/>
    <w:rsid w:val="00E92929"/>
    <w:rPr>
      <w:rFonts w:ascii="Tahoma" w:hAnsi="Tahoma" w:cs="Tahoma"/>
      <w:sz w:val="16"/>
      <w:szCs w:val="16"/>
    </w:rPr>
  </w:style>
  <w:style w:type="character" w:customStyle="1" w:styleId="BalloonTextChar">
    <w:name w:val="Balloon Text Char"/>
    <w:basedOn w:val="DefaultParagraphFont"/>
    <w:link w:val="BalloonText"/>
    <w:uiPriority w:val="99"/>
    <w:semiHidden/>
    <w:rsid w:val="00E92929"/>
    <w:rPr>
      <w:rFonts w:ascii="Tahoma" w:eastAsia="Times New Roman" w:hAnsi="Tahoma" w:cs="Tahoma"/>
      <w:sz w:val="16"/>
      <w:szCs w:val="16"/>
      <w:lang w:val="en-US"/>
    </w:rPr>
  </w:style>
  <w:style w:type="paragraph" w:styleId="ListParagraph">
    <w:name w:val="List Paragraph"/>
    <w:basedOn w:val="Normal"/>
    <w:uiPriority w:val="34"/>
    <w:qFormat/>
    <w:rsid w:val="00E92929"/>
    <w:pPr>
      <w:ind w:left="720"/>
      <w:contextualSpacing/>
    </w:pPr>
  </w:style>
  <w:style w:type="paragraph" w:styleId="Header">
    <w:name w:val="header"/>
    <w:basedOn w:val="Normal"/>
    <w:link w:val="HeaderChar"/>
    <w:uiPriority w:val="99"/>
    <w:semiHidden/>
    <w:unhideWhenUsed/>
    <w:rsid w:val="00D255B0"/>
    <w:pPr>
      <w:tabs>
        <w:tab w:val="center" w:pos="4680"/>
        <w:tab w:val="right" w:pos="9360"/>
      </w:tabs>
    </w:pPr>
  </w:style>
  <w:style w:type="character" w:customStyle="1" w:styleId="HeaderChar">
    <w:name w:val="Header Char"/>
    <w:basedOn w:val="DefaultParagraphFont"/>
    <w:link w:val="Header"/>
    <w:uiPriority w:val="99"/>
    <w:semiHidden/>
    <w:rsid w:val="00D255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55B0"/>
    <w:pPr>
      <w:tabs>
        <w:tab w:val="center" w:pos="4680"/>
        <w:tab w:val="right" w:pos="9360"/>
      </w:tabs>
    </w:pPr>
  </w:style>
  <w:style w:type="character" w:customStyle="1" w:styleId="FooterChar">
    <w:name w:val="Footer Char"/>
    <w:basedOn w:val="DefaultParagraphFont"/>
    <w:link w:val="Footer"/>
    <w:uiPriority w:val="99"/>
    <w:rsid w:val="00D255B0"/>
    <w:rPr>
      <w:rFonts w:ascii="Times New Roman" w:eastAsia="Times New Roman" w:hAnsi="Times New Roman" w:cs="Times New Roman"/>
      <w:sz w:val="24"/>
      <w:szCs w:val="24"/>
      <w:lang w:val="en-US"/>
    </w:rPr>
  </w:style>
  <w:style w:type="paragraph" w:customStyle="1" w:styleId="Default">
    <w:name w:val="Default"/>
    <w:rsid w:val="006363CA"/>
    <w:pPr>
      <w:autoSpaceDE w:val="0"/>
      <w:autoSpaceDN w:val="0"/>
      <w:adjustRightInd w:val="0"/>
      <w:spacing w:after="0"/>
    </w:pPr>
    <w:rPr>
      <w:rFonts w:ascii="Arial Narrow" w:hAnsi="Arial Narrow" w:cs="Arial Narrow"/>
      <w:color w:val="000000"/>
      <w:sz w:val="24"/>
      <w:szCs w:val="24"/>
    </w:rPr>
  </w:style>
  <w:style w:type="character" w:styleId="Hyperlink">
    <w:name w:val="Hyperlink"/>
    <w:basedOn w:val="DefaultParagraphFont"/>
    <w:uiPriority w:val="99"/>
    <w:unhideWhenUsed/>
    <w:rsid w:val="00630D58"/>
    <w:rPr>
      <w:color w:val="0000FF" w:themeColor="hyperlink"/>
      <w:u w:val="single"/>
    </w:rPr>
  </w:style>
  <w:style w:type="character" w:styleId="UnresolvedMention">
    <w:name w:val="Unresolved Mention"/>
    <w:basedOn w:val="DefaultParagraphFont"/>
    <w:uiPriority w:val="99"/>
    <w:semiHidden/>
    <w:unhideWhenUsed/>
    <w:rsid w:val="00045E88"/>
    <w:rPr>
      <w:color w:val="808080"/>
      <w:shd w:val="clear" w:color="auto" w:fill="E6E6E6"/>
    </w:rPr>
  </w:style>
  <w:style w:type="character" w:styleId="FollowedHyperlink">
    <w:name w:val="FollowedHyperlink"/>
    <w:basedOn w:val="DefaultParagraphFont"/>
    <w:uiPriority w:val="99"/>
    <w:semiHidden/>
    <w:unhideWhenUsed/>
    <w:rsid w:val="00666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49174">
      <w:bodyDiv w:val="1"/>
      <w:marLeft w:val="0"/>
      <w:marRight w:val="0"/>
      <w:marTop w:val="0"/>
      <w:marBottom w:val="0"/>
      <w:divBdr>
        <w:top w:val="none" w:sz="0" w:space="0" w:color="auto"/>
        <w:left w:val="none" w:sz="0" w:space="0" w:color="auto"/>
        <w:bottom w:val="none" w:sz="0" w:space="0" w:color="auto"/>
        <w:right w:val="none" w:sz="0" w:space="0" w:color="auto"/>
      </w:divBdr>
    </w:div>
    <w:div w:id="539325054">
      <w:bodyDiv w:val="1"/>
      <w:marLeft w:val="0"/>
      <w:marRight w:val="0"/>
      <w:marTop w:val="0"/>
      <w:marBottom w:val="0"/>
      <w:divBdr>
        <w:top w:val="none" w:sz="0" w:space="0" w:color="auto"/>
        <w:left w:val="none" w:sz="0" w:space="0" w:color="auto"/>
        <w:bottom w:val="none" w:sz="0" w:space="0" w:color="auto"/>
        <w:right w:val="none" w:sz="0" w:space="0" w:color="auto"/>
      </w:divBdr>
    </w:div>
    <w:div w:id="811992849">
      <w:bodyDiv w:val="1"/>
      <w:marLeft w:val="0"/>
      <w:marRight w:val="0"/>
      <w:marTop w:val="0"/>
      <w:marBottom w:val="0"/>
      <w:divBdr>
        <w:top w:val="none" w:sz="0" w:space="0" w:color="auto"/>
        <w:left w:val="none" w:sz="0" w:space="0" w:color="auto"/>
        <w:bottom w:val="none" w:sz="0" w:space="0" w:color="auto"/>
        <w:right w:val="none" w:sz="0" w:space="0" w:color="auto"/>
      </w:divBdr>
    </w:div>
    <w:div w:id="862939684">
      <w:bodyDiv w:val="1"/>
      <w:marLeft w:val="0"/>
      <w:marRight w:val="0"/>
      <w:marTop w:val="0"/>
      <w:marBottom w:val="0"/>
      <w:divBdr>
        <w:top w:val="none" w:sz="0" w:space="0" w:color="auto"/>
        <w:left w:val="none" w:sz="0" w:space="0" w:color="auto"/>
        <w:bottom w:val="none" w:sz="0" w:space="0" w:color="auto"/>
        <w:right w:val="none" w:sz="0" w:space="0" w:color="auto"/>
      </w:divBdr>
    </w:div>
    <w:div w:id="1892227110">
      <w:bodyDiv w:val="1"/>
      <w:marLeft w:val="0"/>
      <w:marRight w:val="0"/>
      <w:marTop w:val="0"/>
      <w:marBottom w:val="0"/>
      <w:divBdr>
        <w:top w:val="none" w:sz="0" w:space="0" w:color="auto"/>
        <w:left w:val="none" w:sz="0" w:space="0" w:color="auto"/>
        <w:bottom w:val="none" w:sz="0" w:space="0" w:color="auto"/>
        <w:right w:val="none" w:sz="0" w:space="0" w:color="auto"/>
      </w:divBdr>
    </w:div>
    <w:div w:id="20292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finance@msu.mcmaster.ca" TargetMode="External"/><Relationship Id="rId5" Type="http://schemas.openxmlformats.org/officeDocument/2006/relationships/webSettings" Target="webSettings.xml"/><Relationship Id="rId10" Type="http://schemas.openxmlformats.org/officeDocument/2006/relationships/hyperlink" Target="mailto:speaker@msu.mcmaster.ca" TargetMode="External"/><Relationship Id="rId4" Type="http://schemas.openxmlformats.org/officeDocument/2006/relationships/settings" Target="settings.xml"/><Relationship Id="rId9" Type="http://schemas.openxmlformats.org/officeDocument/2006/relationships/hyperlink" Target="https://www.msumcmaster.ca/governance/sra/sra-meeting-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5377-2DBF-40BE-892D-DAB27101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Owner</cp:lastModifiedBy>
  <cp:revision>2</cp:revision>
  <cp:lastPrinted>2020-04-13T20:14:00Z</cp:lastPrinted>
  <dcterms:created xsi:type="dcterms:W3CDTF">2020-05-08T16:52:00Z</dcterms:created>
  <dcterms:modified xsi:type="dcterms:W3CDTF">2020-05-08T16:52:00Z</dcterms:modified>
</cp:coreProperties>
</file>