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E9192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028A7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Pride Community Centre</w:t>
            </w:r>
            <w:r w:rsidR="00D9470E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="00C665A1">
              <w:rPr>
                <w:rFonts w:ascii="Helvetica" w:hAnsi="Helvetica"/>
                <w:b/>
                <w:sz w:val="22"/>
                <w:szCs w:val="22"/>
              </w:rPr>
              <w:t xml:space="preserve">Peer Support Volunteer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C665A1" w:rsidP="00D947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September </w:t>
            </w:r>
            <w:r w:rsidR="00D9470E">
              <w:rPr>
                <w:rFonts w:ascii="Helvetica" w:hAnsi="Helvetica"/>
                <w:sz w:val="22"/>
                <w:szCs w:val="22"/>
              </w:rPr>
              <w:t>1 – April 30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E028A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C665A1">
              <w:rPr>
                <w:rFonts w:ascii="Helvetica" w:hAnsi="Helvetica"/>
                <w:sz w:val="22"/>
                <w:szCs w:val="22"/>
              </w:rPr>
              <w:t xml:space="preserve">CC Coordinator </w:t>
            </w:r>
            <w:r w:rsidR="000A0D71">
              <w:rPr>
                <w:rFonts w:ascii="Helvetica" w:hAnsi="Helvetica"/>
                <w:sz w:val="22"/>
                <w:szCs w:val="22"/>
              </w:rPr>
              <w:t>&amp; Volunteer and Training Executive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D9470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465E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2 – 3 </w:t>
            </w:r>
            <w:r w:rsidR="00C665A1">
              <w:rPr>
                <w:rFonts w:ascii="Helvetica" w:hAnsi="Helvetica"/>
                <w:sz w:val="22"/>
                <w:szCs w:val="22"/>
              </w:rPr>
              <w:t xml:space="preserve">hours per week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85"/>
        <w:gridCol w:w="1242"/>
        <w:gridCol w:w="6095"/>
        <w:gridCol w:w="34"/>
      </w:tblGrid>
      <w:tr w:rsidR="007C1F66" w:rsidRPr="00D9470E" w:rsidTr="00B317BF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D9470E" w:rsidRDefault="000878DB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D9470E">
              <w:rPr>
                <w:rFonts w:ascii="Helvetica" w:hAnsi="Helvetica" w:cs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D9470E" w:rsidTr="00B317BF">
        <w:trPr>
          <w:gridBefore w:val="1"/>
          <w:gridAfter w:val="1"/>
          <w:wBefore w:w="34" w:type="dxa"/>
          <w:wAfter w:w="34" w:type="dxa"/>
        </w:trPr>
        <w:tc>
          <w:tcPr>
            <w:tcW w:w="104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D9470E" w:rsidRDefault="00321E2F" w:rsidP="003A4D62">
            <w:pPr>
              <w:tabs>
                <w:tab w:val="left" w:pos="7870"/>
              </w:tabs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Peer Support Volunteers are responsible for </w:t>
            </w:r>
            <w:r w:rsidR="001E19E6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providing community and support to</w:t>
            </w:r>
            <w:r w:rsidR="005306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students of all </w:t>
            </w:r>
            <w:r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sexual orientations and gender identities</w:t>
            </w:r>
            <w:r w:rsidR="005306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06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They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are </w:t>
            </w:r>
            <w:r w:rsidR="005306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expected to complete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two hours of peer support and space facilitation in the </w:t>
            </w:r>
            <w:r w:rsidR="00E028A7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P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CC space per week. Additionally, they may be asked to deliver one-on-one peer support by appointment outside of the space as arranged by the Volunteer and Training Executive, if requested by service users. </w:t>
            </w:r>
            <w:r w:rsidR="00D9470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Peer S</w:t>
            </w:r>
            <w:r w:rsidR="00D9470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upport </w:t>
            </w:r>
            <w:r w:rsidR="00A6562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Volunteer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562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will work with the executives and other volunteers to</w:t>
            </w:r>
            <w:r w:rsidR="00D9470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65E0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contribute to building and maintaining a safe</w:t>
            </w:r>
            <w:r w:rsidR="00A6562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(r) space. </w:t>
            </w:r>
            <w:r w:rsidR="00A65621" w:rsidRPr="00A6562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They will do so by working with the executives and other volunteers to facilitate, maintain, and advertise safe(r) space, social e</w:t>
            </w:r>
            <w:r w:rsidR="00A6562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vents, workshops, and campaigns.</w:t>
            </w:r>
          </w:p>
        </w:tc>
      </w:tr>
      <w:tr w:rsidR="007C1F66" w:rsidRPr="008416CB" w:rsidTr="00B3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B3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B3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7"/>
        </w:trPr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B3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9A5BB6" w:rsidP="009A5BB6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Responsibil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>ities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D9470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E2F" w:rsidRPr="00321E2F" w:rsidRDefault="009A5BB6" w:rsidP="00321E2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Commit to </w:t>
            </w:r>
            <w:r w:rsidR="00321E2F">
              <w:rPr>
                <w:rFonts w:ascii="Helvetica" w:hAnsi="Helvetica"/>
                <w:sz w:val="22"/>
                <w:szCs w:val="22"/>
              </w:rPr>
              <w:t xml:space="preserve">two one-hour </w:t>
            </w:r>
            <w:r>
              <w:rPr>
                <w:rFonts w:ascii="Helvetica" w:hAnsi="Helvetica"/>
                <w:sz w:val="22"/>
                <w:szCs w:val="22"/>
              </w:rPr>
              <w:t>peer support</w:t>
            </w:r>
            <w:r w:rsidR="00321E2F">
              <w:rPr>
                <w:rFonts w:ascii="Helvetica" w:hAnsi="Helvetica"/>
                <w:sz w:val="22"/>
                <w:szCs w:val="22"/>
              </w:rPr>
              <w:t xml:space="preserve"> shifts per week.</w:t>
            </w:r>
          </w:p>
          <w:p w:rsidR="00A65621" w:rsidRDefault="00C665A1" w:rsidP="00321E2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Working with </w:t>
            </w:r>
            <w:r w:rsidR="009A5BB6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321E2F">
              <w:rPr>
                <w:rFonts w:ascii="Helvetica" w:hAnsi="Helvetica"/>
                <w:sz w:val="22"/>
                <w:szCs w:val="22"/>
              </w:rPr>
              <w:t>Volunteer and Training Executive</w:t>
            </w:r>
            <w:r>
              <w:rPr>
                <w:rFonts w:ascii="Helvetica" w:hAnsi="Helvetica"/>
                <w:sz w:val="22"/>
                <w:szCs w:val="22"/>
              </w:rPr>
              <w:t xml:space="preserve"> to organize</w:t>
            </w:r>
            <w:r w:rsidR="00321E2F">
              <w:rPr>
                <w:rFonts w:ascii="Helvetica" w:hAnsi="Helvetica"/>
                <w:sz w:val="22"/>
                <w:szCs w:val="22"/>
              </w:rPr>
              <w:t xml:space="preserve"> one-on-one</w:t>
            </w:r>
            <w:r>
              <w:rPr>
                <w:rFonts w:ascii="Helvetica" w:hAnsi="Helvetica"/>
                <w:sz w:val="22"/>
                <w:szCs w:val="22"/>
              </w:rPr>
              <w:t xml:space="preserve"> peer support </w:t>
            </w:r>
            <w:r w:rsidR="00321E2F">
              <w:rPr>
                <w:rFonts w:ascii="Helvetica" w:hAnsi="Helvetica"/>
                <w:sz w:val="22"/>
                <w:szCs w:val="22"/>
              </w:rPr>
              <w:t xml:space="preserve">appointments </w:t>
            </w:r>
            <w:r w:rsidR="00A65621">
              <w:rPr>
                <w:rFonts w:ascii="Helvetica" w:hAnsi="Helvetica"/>
                <w:sz w:val="22"/>
                <w:szCs w:val="22"/>
              </w:rPr>
              <w:t xml:space="preserve">for a </w:t>
            </w:r>
            <w:r w:rsidR="009A5BB6">
              <w:rPr>
                <w:rFonts w:ascii="Helvetica" w:hAnsi="Helvetica"/>
                <w:sz w:val="22"/>
                <w:szCs w:val="22"/>
              </w:rPr>
              <w:t>maximum of one hour per week</w:t>
            </w:r>
            <w:r w:rsidR="00A65621">
              <w:rPr>
                <w:rFonts w:ascii="Helvetica" w:hAnsi="Helvetica"/>
                <w:sz w:val="22"/>
                <w:szCs w:val="22"/>
              </w:rPr>
              <w:t>, depending on demand.</w:t>
            </w:r>
          </w:p>
          <w:p w:rsidR="00530654" w:rsidRDefault="00A65621" w:rsidP="00321E2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Log details of one-on-one peer support to monitor service usage.</w:t>
            </w:r>
          </w:p>
          <w:p w:rsidR="00D9470E" w:rsidRPr="00321E2F" w:rsidRDefault="00530654" w:rsidP="00321E2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 to make 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 xml:space="preserve">CC space a welcoming and inclusive environment. </w:t>
            </w:r>
          </w:p>
          <w:p w:rsidR="00D9470E" w:rsidRDefault="00D9470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all training sessions</w:t>
            </w:r>
            <w:r w:rsidR="00530654">
              <w:rPr>
                <w:rFonts w:ascii="Helvetica" w:hAnsi="Helvetica"/>
                <w:sz w:val="22"/>
                <w:szCs w:val="22"/>
              </w:rPr>
              <w:t>.</w:t>
            </w:r>
          </w:p>
          <w:p w:rsidR="009A5BB6" w:rsidRDefault="009A5BB6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skill evaluations as scheduled</w:t>
            </w:r>
            <w:r w:rsidR="00A65621">
              <w:rPr>
                <w:rFonts w:ascii="Helvetica" w:hAnsi="Helvetica"/>
                <w:sz w:val="22"/>
                <w:szCs w:val="22"/>
              </w:rPr>
              <w:t>.</w:t>
            </w:r>
          </w:p>
          <w:p w:rsidR="00530654" w:rsidRDefault="00530654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Working with </w:t>
            </w:r>
            <w:r w:rsidR="00EB423F">
              <w:rPr>
                <w:rFonts w:ascii="Helvetica" w:hAnsi="Helvetica"/>
                <w:sz w:val="22"/>
                <w:szCs w:val="22"/>
              </w:rPr>
              <w:t>Resource Volunteer</w:t>
            </w:r>
            <w:r w:rsidR="006C7C80">
              <w:rPr>
                <w:rFonts w:ascii="Helvetica" w:hAnsi="Helvetica"/>
                <w:sz w:val="22"/>
                <w:szCs w:val="22"/>
              </w:rPr>
              <w:t>s</w:t>
            </w:r>
            <w:r>
              <w:rPr>
                <w:rFonts w:ascii="Helvetica" w:hAnsi="Helvetica"/>
                <w:sz w:val="22"/>
                <w:szCs w:val="22"/>
              </w:rPr>
              <w:t xml:space="preserve"> to maintain a safe(r) space and facilitate conversation in the space. </w:t>
            </w:r>
          </w:p>
          <w:p w:rsidR="00D9470E" w:rsidRDefault="00D9470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Conduct peer support in the framework used by 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>CC</w:t>
            </w:r>
            <w:r w:rsidR="00A65621">
              <w:rPr>
                <w:rFonts w:ascii="Helvetica" w:hAnsi="Helvetica"/>
                <w:sz w:val="22"/>
                <w:szCs w:val="22"/>
              </w:rPr>
              <w:t>.</w:t>
            </w:r>
          </w:p>
          <w:p w:rsidR="009A5BB6" w:rsidRDefault="00D9470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Report to the </w:t>
            </w:r>
            <w:r w:rsidR="00321E2F">
              <w:rPr>
                <w:rFonts w:ascii="Helvetica" w:hAnsi="Helvetica"/>
                <w:sz w:val="22"/>
                <w:szCs w:val="22"/>
              </w:rPr>
              <w:t>Volunteer and Training Executive</w:t>
            </w:r>
            <w:r w:rsidR="00530654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D9470E" w:rsidRDefault="00A6562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530654">
              <w:rPr>
                <w:rFonts w:ascii="Helvetica" w:hAnsi="Helvetica"/>
                <w:sz w:val="22"/>
                <w:szCs w:val="22"/>
              </w:rPr>
              <w:t>rovide feedback on the Peer Support Program</w:t>
            </w:r>
            <w:r w:rsidR="00321E2F">
              <w:rPr>
                <w:rFonts w:ascii="Helvetica" w:hAnsi="Helvetica"/>
                <w:sz w:val="22"/>
                <w:szCs w:val="22"/>
              </w:rPr>
              <w:t>.</w:t>
            </w:r>
          </w:p>
          <w:p w:rsidR="00D9470E" w:rsidRDefault="00D9470E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Uphold </w:t>
            </w:r>
            <w:r w:rsidR="00530654">
              <w:rPr>
                <w:rFonts w:ascii="Helvetica" w:hAnsi="Helvetica"/>
                <w:sz w:val="22"/>
                <w:szCs w:val="22"/>
              </w:rPr>
              <w:t xml:space="preserve">privacy and </w:t>
            </w:r>
            <w:r>
              <w:rPr>
                <w:rFonts w:ascii="Helvetica" w:hAnsi="Helvetica"/>
                <w:sz w:val="22"/>
                <w:szCs w:val="22"/>
              </w:rPr>
              <w:t>confidentiality policies</w:t>
            </w:r>
          </w:p>
          <w:p w:rsidR="00C665A1" w:rsidRDefault="00C665A1" w:rsidP="00061282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</w:t>
            </w:r>
            <w:r w:rsidR="00D9470E">
              <w:rPr>
                <w:rFonts w:ascii="Helvetica" w:hAnsi="Helvetica"/>
                <w:sz w:val="22"/>
                <w:szCs w:val="22"/>
              </w:rPr>
              <w:t xml:space="preserve">e </w:t>
            </w:r>
            <w:r>
              <w:rPr>
                <w:rFonts w:ascii="Helvetica" w:hAnsi="Helvetica"/>
                <w:sz w:val="22"/>
                <w:szCs w:val="22"/>
              </w:rPr>
              <w:t xml:space="preserve">problems to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 xml:space="preserve">CC Coordinator or </w:t>
            </w:r>
            <w:r w:rsidR="00530654">
              <w:rPr>
                <w:rFonts w:ascii="Helvetica" w:hAnsi="Helvetica"/>
                <w:sz w:val="22"/>
                <w:szCs w:val="22"/>
              </w:rPr>
              <w:t>Volunteer and Training Executive.</w:t>
            </w:r>
          </w:p>
          <w:p w:rsidR="004D4CD5" w:rsidRDefault="00C665A1" w:rsidP="004D4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Peer Support Volunteer meetings</w:t>
            </w:r>
            <w:r w:rsidR="009A5BB6">
              <w:rPr>
                <w:rFonts w:ascii="Helvetica" w:hAnsi="Helvetica"/>
                <w:sz w:val="22"/>
                <w:szCs w:val="22"/>
              </w:rPr>
              <w:t xml:space="preserve"> as scheduled</w:t>
            </w:r>
            <w:r w:rsidR="007E30BD">
              <w:rPr>
                <w:rFonts w:ascii="Helvetica" w:hAnsi="Helvetica"/>
                <w:sz w:val="22"/>
                <w:szCs w:val="22"/>
              </w:rPr>
              <w:t>.</w:t>
            </w:r>
          </w:p>
          <w:p w:rsidR="004D4CD5" w:rsidRDefault="004D4CD5" w:rsidP="004D4CD5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Effectively communicate service usage to the Volunteer and Training Executive.</w:t>
            </w:r>
          </w:p>
          <w:p w:rsidR="00F4275F" w:rsidRPr="00F4275F" w:rsidRDefault="00F4275F" w:rsidP="00F4275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Maintain a neat appearance of 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>CC office area.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 w:rsidTr="004D4CD5">
        <w:trPr>
          <w:trHeight w:val="177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70E" w:rsidRDefault="00D9470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Empathetic</w:t>
            </w:r>
          </w:p>
          <w:p w:rsidR="00D9470E" w:rsidRDefault="00D9470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Desire to assist others</w:t>
            </w:r>
          </w:p>
          <w:p w:rsidR="007C1F66" w:rsidRDefault="00101D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Strong communication skills, and teamwork skills </w:t>
            </w:r>
          </w:p>
          <w:p w:rsidR="00101D08" w:rsidRDefault="00101D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Comfortable with one-on-one communication </w:t>
            </w:r>
          </w:p>
          <w:p w:rsidR="00101D08" w:rsidRDefault="00101D08" w:rsidP="00101D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Being aware of LGTBQ</w:t>
            </w:r>
            <w:r w:rsidR="00E028A7">
              <w:rPr>
                <w:rFonts w:ascii="Helvetica" w:hAnsi="Helvetica"/>
                <w:sz w:val="22"/>
                <w:szCs w:val="22"/>
              </w:rPr>
              <w:t>2SI+</w:t>
            </w:r>
            <w:r>
              <w:rPr>
                <w:rFonts w:ascii="Helvetica" w:hAnsi="Helvetica"/>
                <w:sz w:val="22"/>
                <w:szCs w:val="22"/>
              </w:rPr>
              <w:t xml:space="preserve"> and Mental Health resources on campus and the surrounding Hamilton area </w:t>
            </w:r>
          </w:p>
          <w:p w:rsidR="00D9470E" w:rsidRDefault="00D9470E" w:rsidP="00101D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Commitment and dedication</w:t>
            </w:r>
          </w:p>
          <w:p w:rsidR="00A16381" w:rsidRPr="00101D08" w:rsidRDefault="00A16381" w:rsidP="00101D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An understanding of Safe</w:t>
            </w:r>
            <w:r w:rsidR="004D4CD5">
              <w:rPr>
                <w:rFonts w:ascii="Helvetica" w:hAnsi="Helvetica"/>
                <w:sz w:val="22"/>
                <w:szCs w:val="22"/>
              </w:rPr>
              <w:t>(r)</w:t>
            </w:r>
            <w:r>
              <w:rPr>
                <w:rFonts w:ascii="Helvetica" w:hAnsi="Helvetica"/>
                <w:sz w:val="22"/>
                <w:szCs w:val="22"/>
              </w:rPr>
              <w:t xml:space="preserve"> Space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Default="00C665A1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Continue education with </w:t>
            </w:r>
            <w:r w:rsidR="004D4CD5">
              <w:rPr>
                <w:rFonts w:ascii="Helvetica" w:hAnsi="Helvetica"/>
                <w:sz w:val="22"/>
                <w:szCs w:val="22"/>
              </w:rPr>
              <w:t>Volunteer and Training Executive.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C665A1" w:rsidRPr="008416CB" w:rsidRDefault="00101D08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Maintaining</w:t>
            </w:r>
            <w:r w:rsidR="004D4CD5">
              <w:rPr>
                <w:rFonts w:ascii="Helvetica" w:hAnsi="Helvetica"/>
                <w:sz w:val="22"/>
                <w:szCs w:val="22"/>
              </w:rPr>
              <w:t xml:space="preserve"> the privacy and </w:t>
            </w:r>
            <w:r>
              <w:rPr>
                <w:rFonts w:ascii="Helvetica" w:hAnsi="Helvetica"/>
                <w:sz w:val="22"/>
                <w:szCs w:val="22"/>
              </w:rPr>
              <w:t xml:space="preserve">confidentiality of all individuals accessing 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 xml:space="preserve">CC, and peer support services.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4CD5" w:rsidRDefault="004D4CD5" w:rsidP="00E1657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Shifts are completed in 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>
              <w:rPr>
                <w:rFonts w:ascii="Helvetica" w:hAnsi="Helvetica"/>
                <w:sz w:val="22"/>
                <w:szCs w:val="22"/>
              </w:rPr>
              <w:t>CC Space</w:t>
            </w:r>
          </w:p>
          <w:p w:rsidR="00D9470E" w:rsidRPr="008416CB" w:rsidRDefault="009A5BB6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One-on-one peer support l</w:t>
            </w:r>
            <w:r w:rsidR="00C665A1">
              <w:rPr>
                <w:rFonts w:ascii="Helvetica" w:hAnsi="Helvetica"/>
                <w:sz w:val="22"/>
                <w:szCs w:val="22"/>
              </w:rPr>
              <w:t>ocation varies</w:t>
            </w:r>
            <w:r w:rsidR="00A65621">
              <w:rPr>
                <w:rFonts w:ascii="Helvetica" w:hAnsi="Helvetica"/>
                <w:sz w:val="22"/>
                <w:szCs w:val="22"/>
              </w:rPr>
              <w:t>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16E2" w:rsidRDefault="004316E2" w:rsidP="004D4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Relevant experience is preferred</w:t>
            </w:r>
          </w:p>
          <w:p w:rsidR="004316E2" w:rsidRDefault="004316E2" w:rsidP="004D4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previous training required</w:t>
            </w:r>
          </w:p>
          <w:p w:rsidR="004316E2" w:rsidRPr="008416CB" w:rsidRDefault="004316E2" w:rsidP="004D4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All required training will be provided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D9470E" w:rsidP="00D9470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Shared use of </w:t>
            </w:r>
            <w:r w:rsidR="00C665A1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E028A7">
              <w:rPr>
                <w:rFonts w:ascii="Helvetica" w:hAnsi="Helvetica"/>
                <w:sz w:val="22"/>
                <w:szCs w:val="22"/>
              </w:rPr>
              <w:t>P</w:t>
            </w:r>
            <w:r w:rsidR="00C665A1">
              <w:rPr>
                <w:rFonts w:ascii="Helvetica" w:hAnsi="Helvetica"/>
                <w:sz w:val="22"/>
                <w:szCs w:val="22"/>
              </w:rPr>
              <w:t xml:space="preserve">CC phone </w:t>
            </w:r>
            <w:r w:rsidR="004D4CD5">
              <w:rPr>
                <w:rFonts w:ascii="Helvetica" w:hAnsi="Helvetica"/>
                <w:sz w:val="22"/>
                <w:szCs w:val="22"/>
              </w:rPr>
              <w:t>and computer.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5A" w:rsidRDefault="00FE5C5A">
      <w:r>
        <w:separator/>
      </w:r>
    </w:p>
  </w:endnote>
  <w:endnote w:type="continuationSeparator" w:id="0">
    <w:p w:rsidR="00FE5C5A" w:rsidRDefault="00FE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7C" w:rsidRPr="008416CB" w:rsidRDefault="00CA427C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640492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640492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317BF">
      <w:rPr>
        <w:rStyle w:val="PageNumber"/>
        <w:rFonts w:ascii="Helvetica" w:hAnsi="Helvetica"/>
        <w:noProof/>
        <w:sz w:val="16"/>
        <w:szCs w:val="16"/>
      </w:rPr>
      <w:t>2</w:t>
    </w:r>
    <w:r w:rsidR="00640492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7C" w:rsidRPr="00061282" w:rsidRDefault="00640492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CA427C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317BF">
      <w:rPr>
        <w:rFonts w:ascii="Helvetica" w:hAnsi="Helvetica"/>
        <w:noProof/>
        <w:sz w:val="16"/>
      </w:rPr>
      <w:t>P:\DEPARTS\ADMIN\Jess, Victoria, and Emma shared documents\Job Descriptions\2017-2018 JOB DESCRIPTIONS\Queer Students Community Centre (QSCC)\Pride Community Centre (PCC)\Peer Support Volunteer - updated EB 17-27.docx</w:t>
    </w:r>
    <w:r w:rsidRPr="00061282">
      <w:rPr>
        <w:rFonts w:ascii="Helvetica" w:hAnsi="Helvetica"/>
        <w:sz w:val="16"/>
      </w:rPr>
      <w:fldChar w:fldCharType="end"/>
    </w:r>
    <w:r w:rsidR="001D5951">
      <w:rPr>
        <w:rFonts w:ascii="Helvetica" w:hAnsi="Helvetica"/>
        <w:sz w:val="16"/>
      </w:rPr>
      <w:t xml:space="preserve">      </w:t>
    </w:r>
    <w:r w:rsidR="00CA427C">
      <w:rPr>
        <w:sz w:val="16"/>
      </w:rPr>
      <w:t xml:space="preserve">                          </w:t>
    </w:r>
    <w:r w:rsidR="000C7D2B">
      <w:rPr>
        <w:sz w:val="16"/>
      </w:rPr>
      <w:tab/>
      <w:t xml:space="preserve">                                                                      </w:t>
    </w:r>
    <w:r w:rsidR="00CA427C">
      <w:rPr>
        <w:sz w:val="16"/>
      </w:rPr>
      <w:t xml:space="preserve">  </w:t>
    </w:r>
    <w:r w:rsidR="00CA427C" w:rsidRPr="00061282">
      <w:rPr>
        <w:rFonts w:ascii="Helvetica" w:hAnsi="Helvetica"/>
        <w:sz w:val="16"/>
      </w:rPr>
      <w:t>Page</w:t>
    </w:r>
    <w:r w:rsidR="00CA427C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CA427C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317BF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CA427C" w:rsidRDefault="00CA427C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CA427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0C7D2B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15-01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CA427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358E8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16-06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CA427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B317BF" w:rsidP="00B317BF">
          <w:pPr>
            <w:pStyle w:val="Footer"/>
            <w:tabs>
              <w:tab w:val="clear" w:pos="4320"/>
              <w:tab w:val="clear" w:pos="8640"/>
              <w:tab w:val="left" w:pos="1005"/>
            </w:tabs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17-27</w:t>
          </w:r>
          <w:r>
            <w:rPr>
              <w:rFonts w:ascii="Helvetica" w:hAnsi="Helvetica"/>
              <w:sz w:val="16"/>
            </w:rPr>
            <w:tab/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CA427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CA427C" w:rsidRPr="00CD4B86" w:rsidRDefault="00CA427C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CA427C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CA427C" w:rsidRPr="00061282" w:rsidRDefault="00CA427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CA427C" w:rsidRPr="00061282" w:rsidRDefault="00CA427C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CA427C" w:rsidRPr="00061282" w:rsidRDefault="00CA427C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CA427C" w:rsidRDefault="00CA4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5A" w:rsidRDefault="00FE5C5A">
      <w:r>
        <w:separator/>
      </w:r>
    </w:p>
  </w:footnote>
  <w:footnote w:type="continuationSeparator" w:id="0">
    <w:p w:rsidR="00FE5C5A" w:rsidRDefault="00FE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7C" w:rsidRPr="008416CB" w:rsidRDefault="00E028A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>P</w:t>
    </w:r>
    <w:r w:rsidR="00D9470E">
      <w:rPr>
        <w:rStyle w:val="PageNumber"/>
        <w:rFonts w:ascii="Helvetica" w:hAnsi="Helvetica"/>
        <w:i/>
      </w:rPr>
      <w:t xml:space="preserve">CC </w:t>
    </w:r>
    <w:r w:rsidR="00CA427C">
      <w:rPr>
        <w:rStyle w:val="PageNumber"/>
        <w:rFonts w:ascii="Helvetica" w:hAnsi="Helvetica"/>
        <w:i/>
      </w:rPr>
      <w:t>Peer Support Volunteer</w:t>
    </w:r>
    <w:r w:rsidR="00CA427C" w:rsidRPr="008416CB">
      <w:rPr>
        <w:rStyle w:val="PageNumber"/>
        <w:rFonts w:ascii="Helvetica" w:hAnsi="Helvetica"/>
        <w:i/>
      </w:rPr>
      <w:t xml:space="preserve"> </w:t>
    </w:r>
    <w:r w:rsidR="00CA427C" w:rsidRPr="008416CB">
      <w:rPr>
        <w:rStyle w:val="PageNumber"/>
        <w:rFonts w:ascii="Helvetica" w:hAnsi="Helvetica"/>
      </w:rPr>
      <w:t xml:space="preserve">Job Description </w:t>
    </w:r>
  </w:p>
  <w:p w:rsidR="00CA427C" w:rsidRDefault="00CA427C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31B48"/>
    <w:rsid w:val="000400E3"/>
    <w:rsid w:val="000510A3"/>
    <w:rsid w:val="00061282"/>
    <w:rsid w:val="000878DB"/>
    <w:rsid w:val="000A0D71"/>
    <w:rsid w:val="000C7D2B"/>
    <w:rsid w:val="000D2696"/>
    <w:rsid w:val="00101D08"/>
    <w:rsid w:val="001060CD"/>
    <w:rsid w:val="0015009A"/>
    <w:rsid w:val="00171626"/>
    <w:rsid w:val="001D5951"/>
    <w:rsid w:val="001E19E6"/>
    <w:rsid w:val="00321E2F"/>
    <w:rsid w:val="003A4D62"/>
    <w:rsid w:val="004169C9"/>
    <w:rsid w:val="004316E2"/>
    <w:rsid w:val="00465E08"/>
    <w:rsid w:val="004D4CD5"/>
    <w:rsid w:val="0050374F"/>
    <w:rsid w:val="00530654"/>
    <w:rsid w:val="00640492"/>
    <w:rsid w:val="00652B42"/>
    <w:rsid w:val="006C7C80"/>
    <w:rsid w:val="006D49BE"/>
    <w:rsid w:val="00713917"/>
    <w:rsid w:val="007366E9"/>
    <w:rsid w:val="007C1F66"/>
    <w:rsid w:val="007E30BD"/>
    <w:rsid w:val="008416CB"/>
    <w:rsid w:val="008E6122"/>
    <w:rsid w:val="00952798"/>
    <w:rsid w:val="009A5BB6"/>
    <w:rsid w:val="009E50CD"/>
    <w:rsid w:val="00A16381"/>
    <w:rsid w:val="00A36FF6"/>
    <w:rsid w:val="00A65621"/>
    <w:rsid w:val="00AC70AD"/>
    <w:rsid w:val="00AD2B01"/>
    <w:rsid w:val="00B0157D"/>
    <w:rsid w:val="00B05DEB"/>
    <w:rsid w:val="00B317BF"/>
    <w:rsid w:val="00B328EF"/>
    <w:rsid w:val="00C358E8"/>
    <w:rsid w:val="00C665A1"/>
    <w:rsid w:val="00CA427C"/>
    <w:rsid w:val="00CD4B86"/>
    <w:rsid w:val="00CD652A"/>
    <w:rsid w:val="00D06F0E"/>
    <w:rsid w:val="00D9470E"/>
    <w:rsid w:val="00DA6EDF"/>
    <w:rsid w:val="00DD3D4A"/>
    <w:rsid w:val="00E028A7"/>
    <w:rsid w:val="00E16572"/>
    <w:rsid w:val="00E3342C"/>
    <w:rsid w:val="00E91927"/>
    <w:rsid w:val="00EA323F"/>
    <w:rsid w:val="00EB423F"/>
    <w:rsid w:val="00F4275F"/>
    <w:rsid w:val="00FE3831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B22886"/>
  <w15:docId w15:val="{995D3987-C491-4626-9C6A-190F39F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65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B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32E4-E05F-43FC-867B-BAD1CF0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Victoria Scott, Administrative Services Coordinator</cp:lastModifiedBy>
  <cp:revision>3</cp:revision>
  <cp:lastPrinted>2015-01-06T20:06:00Z</cp:lastPrinted>
  <dcterms:created xsi:type="dcterms:W3CDTF">2018-03-26T19:55:00Z</dcterms:created>
  <dcterms:modified xsi:type="dcterms:W3CDTF">2018-03-26T19:55:00Z</dcterms:modified>
</cp:coreProperties>
</file>