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A9044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5705" cy="81597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71475" w:rsidP="0092244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Shinerama Events Coordinator</w:t>
            </w:r>
            <w:r w:rsidR="0092244A">
              <w:rPr>
                <w:rFonts w:ascii="Helvetica" w:hAnsi="Helvetica"/>
                <w:b/>
                <w:sz w:val="22"/>
                <w:szCs w:val="22"/>
              </w:rPr>
              <w:t>(s)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224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April 1 – September 30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71475" w:rsidP="009224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Shinerama </w:t>
            </w:r>
            <w:r w:rsidR="0092244A">
              <w:rPr>
                <w:rFonts w:ascii="Helvetica" w:hAnsi="Helvetica"/>
                <w:sz w:val="22"/>
                <w:szCs w:val="22"/>
              </w:rPr>
              <w:t>Campaign</w:t>
            </w:r>
            <w:r>
              <w:rPr>
                <w:rFonts w:ascii="Helvetica" w:hAnsi="Helvetica"/>
                <w:sz w:val="22"/>
                <w:szCs w:val="22"/>
              </w:rPr>
              <w:t xml:space="preserve"> Coordinator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7147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 w:rsidTr="00071475">
        <w:trPr>
          <w:trHeight w:val="316"/>
        </w:trPr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424631">
        <w:trPr>
          <w:trHeight w:val="21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2244A" w:rsidP="009224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71475">
              <w:rPr>
                <w:rFonts w:ascii="Helvetica" w:hAnsi="Helvetica"/>
                <w:sz w:val="22"/>
                <w:szCs w:val="22"/>
              </w:rPr>
              <w:t xml:space="preserve">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9714D6" w:rsidP="009224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Assist the Shinerama </w:t>
            </w:r>
            <w:r w:rsidR="0092244A">
              <w:rPr>
                <w:rFonts w:ascii="Helvetica" w:hAnsi="Helvetica"/>
                <w:sz w:val="22"/>
                <w:szCs w:val="22"/>
              </w:rPr>
              <w:t>Campaign</w:t>
            </w:r>
            <w:r>
              <w:rPr>
                <w:rFonts w:ascii="Helvetica" w:hAnsi="Helvetica"/>
                <w:sz w:val="22"/>
                <w:szCs w:val="22"/>
              </w:rPr>
              <w:t xml:space="preserve"> Coordinator in planning, promoting and executing events for the Shinerama campaign. </w:t>
            </w:r>
            <w:r w:rsidR="0092244A">
              <w:rPr>
                <w:rFonts w:ascii="Helvetica" w:hAnsi="Helvetica"/>
                <w:sz w:val="22"/>
                <w:szCs w:val="22"/>
              </w:rPr>
              <w:t>The Events Coordinator(s) will assist and encourage collaborative fundraising events for faculty societies.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424631">
              <w:rPr>
                <w:rFonts w:ascii="Helvetica" w:hAnsi="Helvetica"/>
                <w:sz w:val="22"/>
                <w:szCs w:val="22"/>
              </w:rPr>
              <w:t xml:space="preserve">It </w:t>
            </w:r>
            <w:proofErr w:type="gramStart"/>
            <w:r w:rsidR="00424631">
              <w:rPr>
                <w:rFonts w:ascii="Helvetica" w:hAnsi="Helvetica"/>
                <w:sz w:val="22"/>
                <w:szCs w:val="22"/>
              </w:rPr>
              <w:t>is recommended</w:t>
            </w:r>
            <w:proofErr w:type="gramEnd"/>
            <w:r w:rsidR="00424631">
              <w:rPr>
                <w:rFonts w:ascii="Helvetica" w:hAnsi="Helvetica"/>
                <w:sz w:val="22"/>
                <w:szCs w:val="22"/>
              </w:rPr>
              <w:t xml:space="preserve"> that the Events Coordinator</w:t>
            </w:r>
            <w:r w:rsidR="0092244A">
              <w:rPr>
                <w:rFonts w:ascii="Helvetica" w:hAnsi="Helvetica"/>
                <w:sz w:val="22"/>
                <w:szCs w:val="22"/>
              </w:rPr>
              <w:t>(s)</w:t>
            </w:r>
            <w:r w:rsidR="00424631">
              <w:rPr>
                <w:rFonts w:ascii="Helvetica" w:hAnsi="Helvetica"/>
                <w:sz w:val="22"/>
                <w:szCs w:val="22"/>
              </w:rPr>
              <w:t xml:space="preserve"> be in Hamilton over the summer months in order to effectively plan summer fundraising initiatives. 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AF6A5C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AF6A5C">
        <w:trPr>
          <w:trHeight w:val="218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4224D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Responsibilities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4224D2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F66" w:rsidRDefault="004224D2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Assist Shinerama </w:t>
            </w:r>
            <w:r w:rsidR="0092244A">
              <w:rPr>
                <w:rFonts w:ascii="Helvetica" w:hAnsi="Helvetica"/>
                <w:sz w:val="22"/>
                <w:szCs w:val="22"/>
              </w:rPr>
              <w:t>Campaign</w:t>
            </w:r>
            <w:r>
              <w:rPr>
                <w:rFonts w:ascii="Helvetica" w:hAnsi="Helvetica"/>
                <w:sz w:val="22"/>
                <w:szCs w:val="22"/>
              </w:rPr>
              <w:t xml:space="preserve"> Coordinator </w:t>
            </w:r>
            <w:r w:rsidR="002F3105">
              <w:rPr>
                <w:rFonts w:ascii="Helvetica" w:hAnsi="Helvetica"/>
                <w:sz w:val="22"/>
                <w:szCs w:val="22"/>
              </w:rPr>
              <w:t xml:space="preserve">to </w:t>
            </w:r>
            <w:r w:rsidR="00E17587">
              <w:rPr>
                <w:rFonts w:ascii="Helvetica" w:hAnsi="Helvetica"/>
                <w:sz w:val="22"/>
                <w:szCs w:val="22"/>
              </w:rPr>
              <w:t>develop</w:t>
            </w:r>
            <w:r w:rsidR="000D03DE">
              <w:rPr>
                <w:rFonts w:ascii="Helvetica" w:hAnsi="Helvetica"/>
                <w:sz w:val="22"/>
                <w:szCs w:val="22"/>
              </w:rPr>
              <w:t>,</w:t>
            </w:r>
            <w:r w:rsidR="00E17587">
              <w:rPr>
                <w:rFonts w:ascii="Helvetica" w:hAnsi="Helvetica"/>
                <w:sz w:val="22"/>
                <w:szCs w:val="22"/>
              </w:rPr>
              <w:t xml:space="preserve"> organize and execute </w:t>
            </w:r>
            <w:r>
              <w:rPr>
                <w:rFonts w:ascii="Helvetica" w:hAnsi="Helvetica"/>
                <w:sz w:val="22"/>
                <w:szCs w:val="22"/>
              </w:rPr>
              <w:t>all events</w:t>
            </w:r>
            <w:r w:rsidR="00E17587">
              <w:rPr>
                <w:rFonts w:ascii="Helvetica" w:hAnsi="Helvetica"/>
                <w:sz w:val="22"/>
                <w:szCs w:val="22"/>
              </w:rPr>
              <w:t xml:space="preserve"> under both campaigns;</w:t>
            </w:r>
          </w:p>
          <w:p w:rsidR="004224D2" w:rsidRDefault="004224D2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Prepare detailed event </w:t>
            </w:r>
            <w:r w:rsidR="00A314A8">
              <w:rPr>
                <w:rFonts w:ascii="Helvetica" w:hAnsi="Helvetica"/>
                <w:sz w:val="22"/>
                <w:szCs w:val="22"/>
              </w:rPr>
              <w:t>planning documents and guidelines</w:t>
            </w:r>
          </w:p>
          <w:p w:rsidR="00A314A8" w:rsidRDefault="00A314A8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Assist Shinerama </w:t>
            </w:r>
            <w:r w:rsidR="0092244A">
              <w:rPr>
                <w:rFonts w:ascii="Helvetica" w:hAnsi="Helvetica"/>
                <w:sz w:val="22"/>
                <w:szCs w:val="22"/>
              </w:rPr>
              <w:t xml:space="preserve">Campaign </w:t>
            </w:r>
            <w:r>
              <w:rPr>
                <w:rFonts w:ascii="Helvetica" w:hAnsi="Helvetica"/>
                <w:sz w:val="22"/>
                <w:szCs w:val="22"/>
              </w:rPr>
              <w:t>Coordinator in planning the Charity Golf Tournament</w:t>
            </w:r>
          </w:p>
          <w:p w:rsidR="0092244A" w:rsidRDefault="0092244A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Assist faculty planners as necessary with event ideas or to encourage event collaboration with other groups</w:t>
            </w:r>
          </w:p>
          <w:p w:rsidR="00C54185" w:rsidRDefault="00C54185" w:rsidP="00C5418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Work with the Shinerama </w:t>
            </w:r>
            <w:r w:rsidR="0092244A">
              <w:rPr>
                <w:rFonts w:ascii="Helvetica" w:hAnsi="Helvetica"/>
                <w:sz w:val="22"/>
                <w:szCs w:val="22"/>
              </w:rPr>
              <w:t>Campaign</w:t>
            </w:r>
            <w:r>
              <w:rPr>
                <w:rFonts w:ascii="Helvetica" w:hAnsi="Helvetica"/>
                <w:sz w:val="22"/>
                <w:szCs w:val="22"/>
              </w:rPr>
              <w:t xml:space="preserve"> Coordinator to ensure that the budget for events aligns with the service budget</w:t>
            </w:r>
          </w:p>
          <w:p w:rsidR="00A314A8" w:rsidRPr="00C54185" w:rsidRDefault="00A314A8" w:rsidP="00C5418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Retain financial records for any purchases and expenses related to Shinerama to ensure reimbursement</w:t>
            </w:r>
          </w:p>
          <w:p w:rsidR="004224D2" w:rsidRPr="000D03DE" w:rsidRDefault="004224D2" w:rsidP="000D03D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a transition report for the incoming Shin</w:t>
            </w:r>
            <w:r w:rsidR="00E17587">
              <w:rPr>
                <w:rFonts w:ascii="Helvetica" w:hAnsi="Helvetica"/>
                <w:sz w:val="22"/>
                <w:szCs w:val="22"/>
              </w:rPr>
              <w:t>e</w:t>
            </w:r>
            <w:r>
              <w:rPr>
                <w:rFonts w:ascii="Helvetica" w:hAnsi="Helvetica"/>
                <w:sz w:val="22"/>
                <w:szCs w:val="22"/>
              </w:rPr>
              <w:t>rama Events Coordinator</w:t>
            </w:r>
            <w:r w:rsidR="0092244A">
              <w:rPr>
                <w:rFonts w:ascii="Helvetica" w:hAnsi="Helvetica"/>
                <w:sz w:val="22"/>
                <w:szCs w:val="22"/>
              </w:rPr>
              <w:t>(s)</w:t>
            </w:r>
            <w:r w:rsidR="00AC28DA">
              <w:rPr>
                <w:rFonts w:ascii="Helvetica" w:hAnsi="Helvetica"/>
                <w:sz w:val="22"/>
                <w:szCs w:val="22"/>
              </w:rPr>
              <w:t>;</w:t>
            </w:r>
            <w:r w:rsidR="003B7734" w:rsidRPr="00FC5E6D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4224D2" w:rsidRDefault="004224D2" w:rsidP="003B773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C5E6D">
              <w:rPr>
                <w:rFonts w:ascii="Helvetica" w:hAnsi="Helvetica"/>
                <w:sz w:val="22"/>
                <w:szCs w:val="22"/>
              </w:rPr>
              <w:t>Attend regular</w:t>
            </w:r>
            <w:r w:rsidR="003B7734">
              <w:rPr>
                <w:rFonts w:ascii="Helvetica" w:hAnsi="Helvetica"/>
                <w:sz w:val="22"/>
                <w:szCs w:val="22"/>
              </w:rPr>
              <w:t xml:space="preserve">ly scheduled </w:t>
            </w:r>
            <w:r w:rsidRPr="00FC5E6D">
              <w:rPr>
                <w:rFonts w:ascii="Helvetica" w:hAnsi="Helvetica"/>
                <w:sz w:val="22"/>
                <w:szCs w:val="22"/>
              </w:rPr>
              <w:t>exec</w:t>
            </w:r>
            <w:r w:rsidR="003B7734">
              <w:rPr>
                <w:rFonts w:ascii="Helvetica" w:hAnsi="Helvetica"/>
                <w:sz w:val="22"/>
                <w:szCs w:val="22"/>
              </w:rPr>
              <w:t xml:space="preserve">utive </w:t>
            </w:r>
            <w:r w:rsidRPr="00FC5E6D">
              <w:rPr>
                <w:rFonts w:ascii="Helvetica" w:hAnsi="Helvetica"/>
                <w:sz w:val="22"/>
                <w:szCs w:val="22"/>
              </w:rPr>
              <w:t>meetings.</w:t>
            </w:r>
          </w:p>
          <w:p w:rsidR="00A314A8" w:rsidRDefault="00A314A8" w:rsidP="003B773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Maintain strong communication with the Shinerama </w:t>
            </w:r>
            <w:r w:rsidR="0092244A">
              <w:rPr>
                <w:rFonts w:ascii="Helvetica" w:hAnsi="Helvetica"/>
                <w:sz w:val="22"/>
                <w:szCs w:val="22"/>
              </w:rPr>
              <w:t xml:space="preserve">Campaign </w:t>
            </w:r>
            <w:r>
              <w:rPr>
                <w:rFonts w:ascii="Helvetica" w:hAnsi="Helvetica"/>
                <w:sz w:val="22"/>
                <w:szCs w:val="22"/>
              </w:rPr>
              <w:t>Coordinator and fellow executives</w:t>
            </w:r>
          </w:p>
          <w:p w:rsidR="00A314A8" w:rsidRPr="008416CB" w:rsidRDefault="00A314A8" w:rsidP="0092244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duties as directed by the Shinerama </w:t>
            </w:r>
            <w:r w:rsidR="0092244A">
              <w:rPr>
                <w:rFonts w:ascii="Helvetica" w:hAnsi="Helvetica"/>
                <w:sz w:val="22"/>
                <w:szCs w:val="22"/>
              </w:rPr>
              <w:t xml:space="preserve">Campaign </w:t>
            </w:r>
            <w:r>
              <w:rPr>
                <w:rFonts w:ascii="Helvetica" w:hAnsi="Helvetica"/>
                <w:sz w:val="22"/>
                <w:szCs w:val="22"/>
              </w:rPr>
              <w:t>Coordinator</w:t>
            </w:r>
          </w:p>
        </w:tc>
      </w:tr>
    </w:tbl>
    <w:p w:rsidR="007C1F66" w:rsidRDefault="007C1F66">
      <w:pPr>
        <w:rPr>
          <w:rFonts w:ascii="Helvetica" w:hAnsi="Helvetica"/>
          <w:sz w:val="22"/>
          <w:szCs w:val="22"/>
        </w:rPr>
      </w:pPr>
    </w:p>
    <w:p w:rsidR="002008E8" w:rsidRDefault="002008E8">
      <w:pPr>
        <w:rPr>
          <w:rFonts w:ascii="Helvetica" w:hAnsi="Helvetica"/>
          <w:sz w:val="22"/>
          <w:szCs w:val="22"/>
        </w:rPr>
      </w:pPr>
    </w:p>
    <w:p w:rsidR="002008E8" w:rsidRPr="008416CB" w:rsidRDefault="002008E8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Knowledge, Skills and Abilities</w:t>
            </w:r>
          </w:p>
        </w:tc>
      </w:tr>
      <w:tr w:rsidR="007C1F66" w:rsidRPr="008416CB" w:rsidTr="00071475">
        <w:trPr>
          <w:trHeight w:val="205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1475" w:rsidRPr="00FC5E6D" w:rsidRDefault="00071475" w:rsidP="00071475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C5E6D">
              <w:rPr>
                <w:rFonts w:ascii="Helvetica" w:hAnsi="Helvetica"/>
                <w:sz w:val="22"/>
                <w:szCs w:val="22"/>
              </w:rPr>
              <w:t>Organization and time management skills</w:t>
            </w:r>
          </w:p>
          <w:p w:rsidR="007C1F66" w:rsidRDefault="0007147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communication</w:t>
            </w:r>
            <w:r w:rsidR="00E17587">
              <w:rPr>
                <w:rFonts w:ascii="Helvetica" w:hAnsi="Helvetica"/>
                <w:sz w:val="22"/>
                <w:szCs w:val="22"/>
              </w:rPr>
              <w:t xml:space="preserve">, influencing and motivational </w:t>
            </w:r>
            <w:r>
              <w:rPr>
                <w:rFonts w:ascii="Helvetica" w:hAnsi="Helvetica"/>
                <w:sz w:val="22"/>
                <w:szCs w:val="22"/>
              </w:rPr>
              <w:t>skills</w:t>
            </w:r>
          </w:p>
          <w:p w:rsidR="00071475" w:rsidRDefault="0007147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Creativity</w:t>
            </w:r>
            <w:r w:rsidR="000D03DE">
              <w:rPr>
                <w:rFonts w:ascii="Helvetica" w:hAnsi="Helvetica"/>
                <w:sz w:val="22"/>
                <w:szCs w:val="22"/>
              </w:rPr>
              <w:t xml:space="preserve"> in</w:t>
            </w:r>
            <w:r w:rsidR="00D24631">
              <w:rPr>
                <w:rFonts w:ascii="Helvetica" w:hAnsi="Helvetica"/>
                <w:sz w:val="22"/>
                <w:szCs w:val="22"/>
              </w:rPr>
              <w:t xml:space="preserve"> planning and promoting events</w:t>
            </w:r>
          </w:p>
          <w:p w:rsidR="00BE1601" w:rsidRDefault="00586001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Problem </w:t>
            </w:r>
            <w:r w:rsidR="00A314A8">
              <w:rPr>
                <w:rFonts w:ascii="Helvetica" w:hAnsi="Helvetica"/>
                <w:sz w:val="22"/>
                <w:szCs w:val="22"/>
              </w:rPr>
              <w:t>solving under stressful conditions to provide solutions for any unforeseen issues that may arise</w:t>
            </w:r>
          </w:p>
          <w:p w:rsidR="00071475" w:rsidRDefault="00071475" w:rsidP="003B773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The ability to work well with</w:t>
            </w:r>
            <w:r w:rsidR="003B7734">
              <w:rPr>
                <w:rFonts w:ascii="Helvetica" w:hAnsi="Helvetica"/>
                <w:sz w:val="22"/>
                <w:szCs w:val="22"/>
              </w:rPr>
              <w:t>in in a team and cross functionally with other teams or supporting groups</w:t>
            </w:r>
          </w:p>
          <w:p w:rsidR="003B7734" w:rsidRPr="008416CB" w:rsidRDefault="00A314A8" w:rsidP="00A314A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working knowledge of the McMaster campus, including space booking procedures</w:t>
            </w:r>
            <w:r w:rsidR="00806941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is an asset but not required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:rsidTr="00586001">
        <w:trPr>
          <w:trHeight w:val="1280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A314A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 to be d</w:t>
            </w:r>
            <w:r w:rsidR="00071475">
              <w:rPr>
                <w:rFonts w:ascii="Helvetica" w:hAnsi="Helvetica"/>
                <w:sz w:val="22"/>
                <w:szCs w:val="22"/>
              </w:rPr>
              <w:t xml:space="preserve">etail </w:t>
            </w:r>
            <w:r w:rsidR="00E17587">
              <w:rPr>
                <w:rFonts w:ascii="Helvetica" w:hAnsi="Helvetica"/>
                <w:sz w:val="22"/>
                <w:szCs w:val="22"/>
              </w:rPr>
              <w:t xml:space="preserve">and results </w:t>
            </w:r>
            <w:r w:rsidR="00071475">
              <w:rPr>
                <w:rFonts w:ascii="Helvetica" w:hAnsi="Helvetica"/>
                <w:sz w:val="22"/>
                <w:szCs w:val="22"/>
              </w:rPr>
              <w:t>oriented</w:t>
            </w:r>
          </w:p>
          <w:p w:rsidR="005874E8" w:rsidRDefault="005874E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Flexibility to balance workload requirements through the various stages of </w:t>
            </w:r>
            <w:r w:rsidR="00A314A8">
              <w:rPr>
                <w:rFonts w:ascii="Helvetica" w:hAnsi="Helvetica"/>
                <w:sz w:val="22"/>
                <w:szCs w:val="22"/>
              </w:rPr>
              <w:t xml:space="preserve">event planning and execution </w:t>
            </w:r>
          </w:p>
          <w:p w:rsidR="005874E8" w:rsidRDefault="005874E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Management of staff, volunteers and sponsorship groups to ensure timelines and deliverables are met</w:t>
            </w:r>
          </w:p>
          <w:p w:rsidR="005874E8" w:rsidRDefault="00A314A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Effort required to engage participants in a meaningful and thoughtful way to create </w:t>
            </w:r>
            <w:r w:rsidR="005874E8" w:rsidRPr="005874E8">
              <w:rPr>
                <w:rFonts w:ascii="Helvetica" w:hAnsi="Helvetica"/>
                <w:sz w:val="22"/>
                <w:szCs w:val="22"/>
              </w:rPr>
              <w:t>an enriching experience for all</w:t>
            </w:r>
          </w:p>
          <w:p w:rsidR="00586001" w:rsidRDefault="00A314A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 to build relationships</w:t>
            </w:r>
            <w:r w:rsidR="00586001" w:rsidRPr="005874E8">
              <w:rPr>
                <w:rFonts w:ascii="Helvetica" w:hAnsi="Helvetica"/>
                <w:sz w:val="22"/>
                <w:szCs w:val="22"/>
              </w:rPr>
              <w:t xml:space="preserve"> with sponsors and external supporting groups</w:t>
            </w:r>
          </w:p>
          <w:p w:rsidR="00A314A8" w:rsidRPr="005874E8" w:rsidRDefault="00A314A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a positive image of the MSU</w:t>
            </w:r>
          </w:p>
          <w:p w:rsidR="00071475" w:rsidRPr="008416CB" w:rsidRDefault="00071475" w:rsidP="005874E8">
            <w:pPr>
              <w:ind w:left="36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7C1F66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D85851" w:rsidRPr="008416CB" w:rsidTr="001D361E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D85851" w:rsidRPr="008416CB" w:rsidRDefault="00D85851" w:rsidP="001D361E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D85851" w:rsidRPr="008416CB" w:rsidTr="001D361E">
        <w:trPr>
          <w:trHeight w:val="233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5851" w:rsidRPr="00D85851" w:rsidRDefault="00D85851" w:rsidP="00D8585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D85851">
              <w:rPr>
                <w:rFonts w:ascii="Helvetica" w:hAnsi="Helvetica"/>
                <w:sz w:val="22"/>
                <w:szCs w:val="22"/>
              </w:rPr>
              <w:t>Time demands may exceed the hours stated, particularly during times preceding major events and activities</w:t>
            </w:r>
          </w:p>
          <w:p w:rsidR="00D85851" w:rsidRPr="00D85851" w:rsidRDefault="00D85851" w:rsidP="00D8585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D85851">
              <w:rPr>
                <w:rFonts w:ascii="Helvetica" w:hAnsi="Helvetica"/>
                <w:sz w:val="22"/>
                <w:szCs w:val="22"/>
              </w:rPr>
              <w:t>Office space is shared</w:t>
            </w:r>
          </w:p>
        </w:tc>
      </w:tr>
    </w:tbl>
    <w:p w:rsidR="00D85851" w:rsidRPr="008416CB" w:rsidRDefault="00D85851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:rsidTr="00071475">
        <w:trPr>
          <w:trHeight w:val="204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07147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Event planning </w:t>
            </w:r>
            <w:r w:rsidR="003B7734">
              <w:rPr>
                <w:rFonts w:ascii="Helvetica" w:hAnsi="Helvetica"/>
                <w:sz w:val="22"/>
                <w:szCs w:val="22"/>
              </w:rPr>
              <w:t xml:space="preserve">or project management </w:t>
            </w:r>
            <w:r>
              <w:rPr>
                <w:rFonts w:ascii="Helvetica" w:hAnsi="Helvetica"/>
                <w:sz w:val="22"/>
                <w:szCs w:val="22"/>
              </w:rPr>
              <w:t>experience</w:t>
            </w:r>
            <w:r w:rsidR="00A314A8">
              <w:rPr>
                <w:rFonts w:ascii="Helvetica" w:hAnsi="Helvetica"/>
                <w:sz w:val="22"/>
                <w:szCs w:val="22"/>
              </w:rPr>
              <w:t xml:space="preserve"> is an asset</w:t>
            </w:r>
          </w:p>
          <w:p w:rsidR="00071475" w:rsidRDefault="0007147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Leadership and teamwork experience</w:t>
            </w:r>
          </w:p>
          <w:p w:rsidR="003B7734" w:rsidRDefault="005874E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Previous fundraising experience is </w:t>
            </w:r>
            <w:r w:rsidR="00A314A8">
              <w:rPr>
                <w:rFonts w:ascii="Helvetica" w:hAnsi="Helvetica"/>
                <w:sz w:val="22"/>
                <w:szCs w:val="22"/>
              </w:rPr>
              <w:t>an asset</w:t>
            </w:r>
          </w:p>
          <w:p w:rsidR="00CD6884" w:rsidRDefault="00CD6884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with Risk Management and EOHSS is an asset but not required</w:t>
            </w:r>
          </w:p>
          <w:p w:rsidR="00071475" w:rsidRPr="008416CB" w:rsidRDefault="00CD6884" w:rsidP="009224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Training specific to Shinerama will be provided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:rsidTr="00071475">
        <w:trPr>
          <w:trHeight w:val="233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1475" w:rsidRPr="00A314A8" w:rsidRDefault="00A314A8" w:rsidP="00A314A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D5" w:rsidRDefault="004966D5">
      <w:r>
        <w:separator/>
      </w:r>
    </w:p>
  </w:endnote>
  <w:endnote w:type="continuationSeparator" w:id="0">
    <w:p w:rsidR="004966D5" w:rsidRDefault="0049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F42350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F42350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C10520">
      <w:rPr>
        <w:rStyle w:val="PageNumber"/>
        <w:rFonts w:ascii="Helvetica" w:hAnsi="Helvetica"/>
        <w:noProof/>
        <w:sz w:val="16"/>
        <w:szCs w:val="16"/>
      </w:rPr>
      <w:t>2</w:t>
    </w:r>
    <w:r w:rsidR="00F42350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F42350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2008E8">
      <w:rPr>
        <w:rFonts w:ascii="Helvetica" w:hAnsi="Helvetica"/>
        <w:noProof/>
        <w:sz w:val="16"/>
      </w:rPr>
      <w:t>P:\DEPARTS\ADMIN\Jess and Victoria shared documents\Job Descriptions\2016-2017 JOB DESCRIPTIONS\Shinerama and Terry Fox Events Coordinator JD Final.docx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</w:t>
    </w:r>
    <w:r w:rsidR="002008E8">
      <w:rPr>
        <w:sz w:val="16"/>
      </w:rPr>
      <w:tab/>
      <w:t xml:space="preserve">                                                                      </w:t>
    </w:r>
    <w:r w:rsidR="00B328EF">
      <w:rPr>
        <w:sz w:val="16"/>
      </w:rPr>
      <w:t xml:space="preserve">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D85851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2008E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15-27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D85851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16-23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D5" w:rsidRDefault="004966D5">
      <w:r>
        <w:separator/>
      </w:r>
    </w:p>
  </w:footnote>
  <w:footnote w:type="continuationSeparator" w:id="0">
    <w:p w:rsidR="004966D5" w:rsidRDefault="0049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2008E8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Shinerama Events Coordinator</w:t>
    </w:r>
    <w:r w:rsidR="0092244A">
      <w:rPr>
        <w:rStyle w:val="PageNumber"/>
        <w:rFonts w:ascii="Helvetica" w:hAnsi="Helvetica"/>
        <w:i/>
      </w:rPr>
      <w:t>(s)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61282"/>
    <w:rsid w:val="00071475"/>
    <w:rsid w:val="000878DB"/>
    <w:rsid w:val="000C2C97"/>
    <w:rsid w:val="000D03DE"/>
    <w:rsid w:val="00144072"/>
    <w:rsid w:val="002008E8"/>
    <w:rsid w:val="002F3105"/>
    <w:rsid w:val="003419A1"/>
    <w:rsid w:val="003B7734"/>
    <w:rsid w:val="003D250B"/>
    <w:rsid w:val="004224D2"/>
    <w:rsid w:val="00424631"/>
    <w:rsid w:val="004966D5"/>
    <w:rsid w:val="004A22B7"/>
    <w:rsid w:val="00586001"/>
    <w:rsid w:val="005874E8"/>
    <w:rsid w:val="006D49BE"/>
    <w:rsid w:val="00754856"/>
    <w:rsid w:val="007C1F66"/>
    <w:rsid w:val="00806941"/>
    <w:rsid w:val="008416CB"/>
    <w:rsid w:val="00854CD6"/>
    <w:rsid w:val="0091799E"/>
    <w:rsid w:val="0092244A"/>
    <w:rsid w:val="00952798"/>
    <w:rsid w:val="009714D6"/>
    <w:rsid w:val="00A314A8"/>
    <w:rsid w:val="00A90444"/>
    <w:rsid w:val="00AC28DA"/>
    <w:rsid w:val="00AF6A5C"/>
    <w:rsid w:val="00B328EF"/>
    <w:rsid w:val="00B552C2"/>
    <w:rsid w:val="00BB0192"/>
    <w:rsid w:val="00BC2DA9"/>
    <w:rsid w:val="00BE1601"/>
    <w:rsid w:val="00C05A9F"/>
    <w:rsid w:val="00C10520"/>
    <w:rsid w:val="00C54185"/>
    <w:rsid w:val="00C91023"/>
    <w:rsid w:val="00CD4B86"/>
    <w:rsid w:val="00CD6884"/>
    <w:rsid w:val="00D24631"/>
    <w:rsid w:val="00D85851"/>
    <w:rsid w:val="00DA360F"/>
    <w:rsid w:val="00DC6A88"/>
    <w:rsid w:val="00DE0D36"/>
    <w:rsid w:val="00E17587"/>
    <w:rsid w:val="00F4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ListParagraph">
    <w:name w:val="List Paragraph"/>
    <w:basedOn w:val="Normal"/>
    <w:uiPriority w:val="34"/>
    <w:qFormat/>
    <w:rsid w:val="00071475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 w:val="24"/>
      <w:szCs w:val="24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6DF3-D148-4817-9F8D-83A58A7D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2017-02-09T15:16:00Z</dcterms:created>
  <dcterms:modified xsi:type="dcterms:W3CDTF">2017-02-09T15:16:00Z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