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1F0CD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87450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7C1F66" w:rsidRPr="008416CB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E6692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Social and Political Advocacy Executive</w:t>
            </w:r>
          </w:p>
        </w:tc>
      </w:tr>
      <w:tr w:rsidR="007C1F66" w:rsidRPr="008416CB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</w:rPr>
              <w:t>May 1 – April 30</w:t>
            </w:r>
          </w:p>
        </w:tc>
      </w:tr>
      <w:tr w:rsidR="001F0CD5" w:rsidRPr="008416CB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Maccess Coordinator</w:t>
            </w:r>
          </w:p>
        </w:tc>
      </w:tr>
      <w:tr w:rsidR="001F0CD5" w:rsidRPr="008416CB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1F0CD5" w:rsidRPr="008416CB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CD5" w:rsidRPr="008416CB" w:rsidRDefault="007478F2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</w:rPr>
              <w:t>5 to 8</w:t>
            </w:r>
            <w:r w:rsidR="001F0CD5">
              <w:rPr>
                <w:rFonts w:ascii="Helvetica" w:eastAsia="Helvetica" w:hAnsi="Helvetica" w:cs="Helvetica"/>
                <w:sz w:val="22"/>
              </w:rPr>
              <w:t xml:space="preserve">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52E" w:rsidRDefault="00C758F3" w:rsidP="00C758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Social and Political Advocacy Executive is one of three members of the events team</w:t>
            </w:r>
            <w:r w:rsidR="0002404B">
              <w:rPr>
                <w:rFonts w:ascii="Helvetica" w:hAnsi="Helvetica"/>
                <w:sz w:val="22"/>
                <w:szCs w:val="22"/>
              </w:rPr>
              <w:t xml:space="preserve">. They will be primarily </w:t>
            </w:r>
            <w:r w:rsidR="0002404B" w:rsidRPr="0014301B">
              <w:rPr>
                <w:rFonts w:ascii="Helvetica" w:hAnsi="Helvetica"/>
                <w:sz w:val="22"/>
                <w:szCs w:val="22"/>
              </w:rPr>
              <w:t xml:space="preserve">responsible for </w:t>
            </w:r>
            <w:r w:rsidR="0002404B">
              <w:rPr>
                <w:rFonts w:ascii="Helvetica" w:hAnsi="Helvetica"/>
                <w:sz w:val="22"/>
                <w:szCs w:val="22"/>
              </w:rPr>
              <w:t xml:space="preserve">the creation and implementation of campaigns and workshops that raise awareness and promote positive change of </w:t>
            </w:r>
            <w:r w:rsidR="0002404B" w:rsidRPr="0014301B">
              <w:rPr>
                <w:rFonts w:ascii="Helvetica" w:hAnsi="Helvetica"/>
                <w:sz w:val="22"/>
                <w:szCs w:val="22"/>
              </w:rPr>
              <w:t xml:space="preserve">various social and political issues relevant to </w:t>
            </w:r>
            <w:r w:rsidR="0002404B">
              <w:rPr>
                <w:rFonts w:ascii="Helvetica" w:hAnsi="Helvetica"/>
                <w:sz w:val="22"/>
                <w:szCs w:val="22"/>
              </w:rPr>
              <w:t>disability and ability in the McMaster community</w:t>
            </w:r>
            <w:r w:rsidR="0002404B" w:rsidRPr="0014301B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B3152E" w:rsidRDefault="00C758F3" w:rsidP="00C758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</w:t>
            </w:r>
            <w:r w:rsidRPr="0014301B">
              <w:rPr>
                <w:rFonts w:ascii="Helvetica" w:hAnsi="Helvetica"/>
                <w:sz w:val="22"/>
                <w:szCs w:val="22"/>
              </w:rPr>
              <w:t>dvocacy</w:t>
            </w:r>
            <w:r w:rsidR="0002404B">
              <w:rPr>
                <w:rFonts w:ascii="Helvetica" w:hAnsi="Helvetica"/>
                <w:sz w:val="22"/>
                <w:szCs w:val="22"/>
              </w:rPr>
              <w:t xml:space="preserve"> work 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will be carried out by creating educative workshops </w:t>
            </w:r>
            <w:r>
              <w:rPr>
                <w:rFonts w:ascii="Helvetica" w:hAnsi="Helvetica"/>
                <w:sz w:val="22"/>
                <w:szCs w:val="22"/>
              </w:rPr>
              <w:t>and campaigns that address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relevant </w:t>
            </w:r>
            <w:r>
              <w:rPr>
                <w:rFonts w:ascii="Helvetica" w:hAnsi="Helvetica"/>
                <w:sz w:val="22"/>
                <w:szCs w:val="22"/>
              </w:rPr>
              <w:t xml:space="preserve">McMaster 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student issues </w:t>
            </w:r>
            <w:r>
              <w:rPr>
                <w:rFonts w:ascii="Helvetica" w:hAnsi="Helvetica"/>
                <w:sz w:val="22"/>
                <w:szCs w:val="22"/>
              </w:rPr>
              <w:t>surrounding issues</w:t>
            </w:r>
            <w:r w:rsidR="0002404B">
              <w:rPr>
                <w:rFonts w:ascii="Helvetica" w:hAnsi="Helvetica"/>
                <w:sz w:val="22"/>
                <w:szCs w:val="22"/>
              </w:rPr>
              <w:t xml:space="preserve"> such</w:t>
            </w:r>
            <w:r>
              <w:rPr>
                <w:rFonts w:ascii="Helvetica" w:hAnsi="Helvetica"/>
                <w:sz w:val="22"/>
                <w:szCs w:val="22"/>
              </w:rPr>
              <w:t xml:space="preserve"> as awareness, social disability theory, the Mad movement, as well as critical analyses of the socially constructed dichotomies between physical health and mental health</w:t>
            </w:r>
            <w:r w:rsidR="0002404B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and visible and invisible disabilities. This executive will work with both MSU and community partners in order to assure that the projects are highly inclusive, appropriate, and impactful. </w:t>
            </w:r>
          </w:p>
          <w:p w:rsidR="00B3152E" w:rsidRDefault="00B3152E" w:rsidP="00C758F3">
            <w:pPr>
              <w:rPr>
                <w:rFonts w:ascii="Helvetica" w:hAnsi="Helvetica"/>
                <w:sz w:val="22"/>
                <w:szCs w:val="22"/>
              </w:rPr>
            </w:pPr>
          </w:p>
          <w:p w:rsidR="007C1F66" w:rsidRPr="008416CB" w:rsidRDefault="003D291C" w:rsidP="00C758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If you are interested in this position but believe there exists any accessibility concerns surrounding the requirements of the job, please email the Maccess Coordinator at maccess@msu.mcmaster.ca to discuss how the position may be modified to fit your needs.</w:t>
            </w:r>
            <w:bookmarkStart w:id="0" w:name="_GoBack"/>
            <w:bookmarkEnd w:id="0"/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C758F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58F3" w:rsidRPr="008416CB" w:rsidRDefault="00C758F3" w:rsidP="00C758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Advocacy and Promotions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F3" w:rsidRPr="008416CB" w:rsidRDefault="00C758F3" w:rsidP="00C758F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Promotions Executive to communicate ideas for promotional materials and timelines to work within</w:t>
            </w:r>
          </w:p>
          <w:p w:rsidR="00C758F3" w:rsidRPr="0014301B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Network with clubs, services, and community partners to find partners and promote these social events</w:t>
            </w:r>
          </w:p>
          <w:p w:rsidR="00C758F3" w:rsidRP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>Continually update social media with articles, community events</w:t>
            </w:r>
            <w:r w:rsidR="0002404B">
              <w:rPr>
                <w:rFonts w:ascii="Helvetica" w:hAnsi="Helvetica"/>
                <w:sz w:val="22"/>
                <w:szCs w:val="22"/>
              </w:rPr>
              <w:t>,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and ongoing campaigns</w:t>
            </w:r>
          </w:p>
        </w:tc>
      </w:tr>
      <w:tr w:rsidR="00C758F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58F3" w:rsidRPr="008416CB" w:rsidRDefault="00C758F3" w:rsidP="00C758F3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F3" w:rsidRPr="008416CB" w:rsidRDefault="00C758F3" w:rsidP="00C758F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>
              <w:rPr>
                <w:rFonts w:ascii="Helvetica" w:hAnsi="Helvetica"/>
                <w:sz w:val="22"/>
                <w:szCs w:val="22"/>
              </w:rPr>
              <w:t>Maccess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C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oordinator to </w:t>
            </w:r>
            <w:r>
              <w:rPr>
                <w:rFonts w:ascii="Helvetica" w:hAnsi="Helvetica"/>
                <w:sz w:val="22"/>
                <w:szCs w:val="22"/>
              </w:rPr>
              <w:t>ensure that the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budget</w:t>
            </w:r>
            <w:r>
              <w:rPr>
                <w:rFonts w:ascii="Helvetica" w:hAnsi="Helvetica"/>
                <w:sz w:val="22"/>
                <w:szCs w:val="22"/>
              </w:rPr>
              <w:t xml:space="preserve"> aligns with the service budget</w:t>
            </w:r>
          </w:p>
          <w:p w:rsidR="00C758F3" w:rsidRPr="0014301B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financial information to receive reimbursement from the Maccess Coordinator</w:t>
            </w:r>
          </w:p>
          <w:p w:rsidR="00C758F3" w:rsidRPr="008416CB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>Seek external funding as needed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</w:t>
            </w:r>
            <w:r w:rsidR="00C758F3">
              <w:rPr>
                <w:rFonts w:ascii="Helvetica" w:hAnsi="Helvetica"/>
                <w:sz w:val="22"/>
                <w:szCs w:val="22"/>
              </w:rPr>
              <w:t xml:space="preserve">and Programming 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758F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0CD5" w:rsidRDefault="001F0CD5" w:rsidP="001F0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Respond to general inquiries</w:t>
            </w:r>
          </w:p>
          <w:p w:rsidR="007C1F66" w:rsidRDefault="001F0CD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strong communication with the Maccess </w:t>
            </w:r>
            <w:r>
              <w:rPr>
                <w:rFonts w:ascii="Helvetica" w:hAnsi="Helvetica"/>
                <w:sz w:val="22"/>
                <w:szCs w:val="22"/>
              </w:rPr>
              <w:lastRenderedPageBreak/>
              <w:t>Coordinator, fellow executives, and volunteers</w:t>
            </w:r>
          </w:p>
          <w:p w:rsidR="00C758F3" w:rsidRPr="0014301B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>
              <w:rPr>
                <w:rFonts w:ascii="Helvetica" w:hAnsi="Helvetica"/>
                <w:sz w:val="22"/>
                <w:szCs w:val="22"/>
              </w:rPr>
              <w:t>Maccess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C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oordinator </w:t>
            </w:r>
            <w:r>
              <w:rPr>
                <w:rFonts w:ascii="Helvetica" w:hAnsi="Helvetica"/>
                <w:sz w:val="22"/>
                <w:szCs w:val="22"/>
              </w:rPr>
              <w:t>and Events E</w:t>
            </w:r>
            <w:r w:rsidRPr="0014301B">
              <w:rPr>
                <w:rFonts w:ascii="Helvetica" w:hAnsi="Helvetica"/>
                <w:sz w:val="22"/>
                <w:szCs w:val="22"/>
              </w:rPr>
              <w:t>xecutive</w:t>
            </w:r>
            <w:r>
              <w:rPr>
                <w:rFonts w:ascii="Helvetica" w:hAnsi="Helvetica"/>
                <w:sz w:val="22"/>
                <w:szCs w:val="22"/>
              </w:rPr>
              <w:t>s</w:t>
            </w:r>
            <w:r w:rsidRPr="0014301B">
              <w:rPr>
                <w:rFonts w:ascii="Helvetica" w:hAnsi="Helvetica"/>
                <w:sz w:val="22"/>
                <w:szCs w:val="22"/>
              </w:rPr>
              <w:t xml:space="preserve"> to generate ideas about educative workshops</w:t>
            </w:r>
          </w:p>
          <w:p w:rsidR="00C758F3" w:rsidRPr="0014301B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>
              <w:rPr>
                <w:rFonts w:ascii="Helvetica" w:hAnsi="Helvetica"/>
                <w:sz w:val="22"/>
                <w:szCs w:val="22"/>
              </w:rPr>
              <w:t>Events E</w:t>
            </w:r>
            <w:r w:rsidRPr="0014301B">
              <w:rPr>
                <w:rFonts w:ascii="Helvetica" w:hAnsi="Helvetica"/>
                <w:sz w:val="22"/>
                <w:szCs w:val="22"/>
              </w:rPr>
              <w:t>xecutive team to plan and launch campaign</w:t>
            </w:r>
            <w:r>
              <w:rPr>
                <w:rFonts w:ascii="Helvetica" w:hAnsi="Helvetica"/>
                <w:sz w:val="22"/>
                <w:szCs w:val="22"/>
              </w:rPr>
              <w:t>s</w:t>
            </w:r>
          </w:p>
          <w:p w:rsidR="00C758F3" w:rsidRPr="009F6B8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6B83">
              <w:rPr>
                <w:rFonts w:ascii="Helvetica" w:hAnsi="Helvetica"/>
                <w:sz w:val="22"/>
                <w:szCs w:val="22"/>
              </w:rPr>
              <w:t xml:space="preserve">Coordinate with the </w:t>
            </w:r>
            <w:r>
              <w:rPr>
                <w:rFonts w:ascii="Helvetica" w:hAnsi="Helvetica"/>
                <w:sz w:val="22"/>
                <w:szCs w:val="22"/>
              </w:rPr>
              <w:t>Maccess</w:t>
            </w:r>
            <w:r w:rsidRPr="009F6B83">
              <w:rPr>
                <w:rFonts w:ascii="Helvetica" w:hAnsi="Helvetica"/>
                <w:sz w:val="22"/>
                <w:szCs w:val="22"/>
              </w:rPr>
              <w:t xml:space="preserve"> Coordinator and external partners to organize </w:t>
            </w:r>
            <w:r>
              <w:rPr>
                <w:rFonts w:ascii="Helvetica" w:hAnsi="Helvetica"/>
                <w:sz w:val="22"/>
                <w:szCs w:val="22"/>
              </w:rPr>
              <w:t>workshops in both semesters</w:t>
            </w:r>
          </w:p>
          <w:p w:rsid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14301B">
              <w:rPr>
                <w:rFonts w:ascii="Helvetica" w:hAnsi="Helvetica"/>
                <w:sz w:val="22"/>
                <w:szCs w:val="22"/>
              </w:rPr>
              <w:t xml:space="preserve">Collect statistics on the number of students </w:t>
            </w:r>
            <w:r>
              <w:rPr>
                <w:rFonts w:ascii="Helvetica" w:hAnsi="Helvetica"/>
                <w:sz w:val="22"/>
                <w:szCs w:val="22"/>
              </w:rPr>
              <w:t xml:space="preserve">attending all </w:t>
            </w:r>
            <w:r w:rsidRPr="0014301B">
              <w:rPr>
                <w:rFonts w:ascii="Helvetica" w:hAnsi="Helvetica"/>
                <w:sz w:val="22"/>
                <w:szCs w:val="22"/>
              </w:rPr>
              <w:t>workshops and campaigns</w:t>
            </w:r>
          </w:p>
          <w:p w:rsid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closely with the Logistics Executive to ensure events are accessible</w:t>
            </w:r>
          </w:p>
          <w:p w:rsidR="00C758F3" w:rsidRPr="00C758F3" w:rsidRDefault="00C758F3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weekly Events Executive meetings to plan and design all events and campaigns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C758F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0CD5" w:rsidRDefault="001F0CD5" w:rsidP="001F0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 by the Maccess Coordinator</w:t>
            </w:r>
          </w:p>
          <w:p w:rsidR="001F0CD5" w:rsidRDefault="001F0CD5" w:rsidP="001F0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:rsidR="001F0CD5" w:rsidRDefault="001F0CD5" w:rsidP="001F0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  <w:p w:rsidR="001F0CD5" w:rsidRDefault="001F0CD5" w:rsidP="001F0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an active member of the Maccess community through attending events, maintaining an online presence, etc.</w:t>
            </w:r>
          </w:p>
          <w:p w:rsidR="007C1F66" w:rsidRPr="008416CB" w:rsidRDefault="001F0CD5" w:rsidP="00C758F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01FD">
              <w:rPr>
                <w:rFonts w:ascii="Helvetica" w:hAnsi="Helvetica"/>
                <w:sz w:val="22"/>
                <w:szCs w:val="22"/>
              </w:rPr>
              <w:t xml:space="preserve">Provide transition for the incoming </w:t>
            </w:r>
            <w:r w:rsidR="00C758F3">
              <w:rPr>
                <w:rFonts w:ascii="Helvetica" w:hAnsi="Helvetica"/>
                <w:sz w:val="22"/>
                <w:szCs w:val="22"/>
              </w:rPr>
              <w:t>Social and Political Advocacy Executive</w:t>
            </w:r>
            <w:r w:rsidRPr="00BD01FD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CD5" w:rsidRPr="00304F0C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 xml:space="preserve">Awareness and understanding of topics associated with </w:t>
            </w:r>
            <w:r>
              <w:rPr>
                <w:rFonts w:ascii="Helvetica" w:hAnsi="Helvetica"/>
                <w:sz w:val="22"/>
                <w:szCs w:val="22"/>
              </w:rPr>
              <w:t>Maccess</w:t>
            </w:r>
            <w:r w:rsidR="007C5835">
              <w:rPr>
                <w:rFonts w:ascii="Helvetica" w:hAnsi="Helvetica"/>
                <w:sz w:val="22"/>
                <w:szCs w:val="22"/>
              </w:rPr>
              <w:t xml:space="preserve"> (i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.e. </w:t>
            </w:r>
            <w:r>
              <w:rPr>
                <w:rFonts w:ascii="Helvetica" w:hAnsi="Helvetica"/>
                <w:sz w:val="22"/>
                <w:szCs w:val="22"/>
              </w:rPr>
              <w:t>intersectionality, critical disability theory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, ableism, and human rights, </w:t>
            </w:r>
            <w:r>
              <w:rPr>
                <w:rFonts w:ascii="Helvetica" w:hAnsi="Helvetica"/>
                <w:sz w:val="22"/>
                <w:szCs w:val="22"/>
              </w:rPr>
              <w:t>mentalism/sanism</w:t>
            </w:r>
            <w:r w:rsidRPr="00304F0C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disability history</w:t>
            </w:r>
            <w:r w:rsidRPr="00304F0C">
              <w:rPr>
                <w:rFonts w:ascii="Helvetica" w:hAnsi="Helvetica"/>
                <w:sz w:val="22"/>
                <w:szCs w:val="22"/>
              </w:rPr>
              <w:t>, intersecting oppressions and inv</w:t>
            </w:r>
            <w:r>
              <w:rPr>
                <w:rFonts w:ascii="Helvetica" w:hAnsi="Helvetica"/>
                <w:sz w:val="22"/>
                <w:szCs w:val="22"/>
              </w:rPr>
              <w:t>isible privilege</w:t>
            </w:r>
            <w:r w:rsidRPr="00304F0C">
              <w:rPr>
                <w:rFonts w:ascii="Helvetica" w:hAnsi="Helvetica"/>
                <w:sz w:val="22"/>
                <w:szCs w:val="22"/>
              </w:rPr>
              <w:t>).</w:t>
            </w:r>
          </w:p>
          <w:p w:rsidR="001F0CD5" w:rsidRPr="00304F0C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Confidence and ability to challenge dominant views</w:t>
            </w:r>
          </w:p>
          <w:p w:rsidR="001F0CD5" w:rsidRPr="00304F0C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1F0CD5" w:rsidRPr="00304F0C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Interpersonal skills</w:t>
            </w:r>
          </w:p>
          <w:p w:rsidR="001F0CD5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4F0C">
              <w:rPr>
                <w:rFonts w:ascii="Helvetica" w:hAnsi="Helvetica"/>
                <w:sz w:val="22"/>
                <w:szCs w:val="22"/>
              </w:rPr>
              <w:t>Communication skills</w:t>
            </w:r>
          </w:p>
          <w:p w:rsidR="007C1F66" w:rsidRPr="008416CB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Creativity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CD5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Establish and maintain professional connections on and off campus</w:t>
            </w:r>
          </w:p>
          <w:p w:rsidR="007C1F66" w:rsidRPr="008416CB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the Maccess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CD5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955024" w:rsidRDefault="00955024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experience planning events or workshops is an asset</w:t>
            </w:r>
          </w:p>
          <w:p w:rsidR="007C1F66" w:rsidRPr="008416CB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1F0CD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1F0CD5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CD5" w:rsidRPr="008416CB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30" w:rsidRDefault="00142230">
      <w:r>
        <w:separator/>
      </w:r>
    </w:p>
  </w:endnote>
  <w:endnote w:type="continuationSeparator" w:id="0">
    <w:p w:rsidR="00142230" w:rsidRDefault="0014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B4156B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B4156B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00028E">
      <w:rPr>
        <w:rStyle w:val="PageNumber"/>
        <w:rFonts w:ascii="Helvetica" w:hAnsi="Helvetica"/>
        <w:noProof/>
        <w:sz w:val="16"/>
        <w:szCs w:val="16"/>
      </w:rPr>
      <w:t>2</w:t>
    </w:r>
    <w:r w:rsidR="00B4156B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B4156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36738">
      <w:rPr>
        <w:rFonts w:ascii="Helvetica" w:hAnsi="Helvetica"/>
        <w:noProof/>
        <w:sz w:val="16"/>
      </w:rPr>
      <w:t>P:\DEPARTS\ADMIN\Jess and Victoria shared documents\Job Descriptions\2016-2017 JOB DESCRIPTIONS\Maccess\Maccess Social and Political Advocay Executive 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DD1B3F">
      <w:rPr>
        <w:sz w:val="16"/>
      </w:rPr>
      <w:tab/>
      <w:t xml:space="preserve">  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00028E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83673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30" w:rsidRDefault="00142230">
      <w:r>
        <w:separator/>
      </w:r>
    </w:p>
  </w:footnote>
  <w:footnote w:type="continuationSeparator" w:id="0">
    <w:p w:rsidR="00142230" w:rsidRDefault="0014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C758F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Maccess Social and Political Advocacy Executive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0028E"/>
    <w:rsid w:val="0002404B"/>
    <w:rsid w:val="00061282"/>
    <w:rsid w:val="000878DB"/>
    <w:rsid w:val="00142230"/>
    <w:rsid w:val="00157478"/>
    <w:rsid w:val="00181D6B"/>
    <w:rsid w:val="001F0CD5"/>
    <w:rsid w:val="002166A4"/>
    <w:rsid w:val="00291D0B"/>
    <w:rsid w:val="003D1037"/>
    <w:rsid w:val="003D291C"/>
    <w:rsid w:val="004F6936"/>
    <w:rsid w:val="006978B2"/>
    <w:rsid w:val="006D49BE"/>
    <w:rsid w:val="0070435D"/>
    <w:rsid w:val="007478F2"/>
    <w:rsid w:val="007C1F66"/>
    <w:rsid w:val="007C5835"/>
    <w:rsid w:val="007D18CA"/>
    <w:rsid w:val="00836738"/>
    <w:rsid w:val="008416CB"/>
    <w:rsid w:val="00952798"/>
    <w:rsid w:val="00955024"/>
    <w:rsid w:val="009778EA"/>
    <w:rsid w:val="009B0133"/>
    <w:rsid w:val="00A36C0B"/>
    <w:rsid w:val="00A5378E"/>
    <w:rsid w:val="00AC7C81"/>
    <w:rsid w:val="00AD0183"/>
    <w:rsid w:val="00B3152E"/>
    <w:rsid w:val="00B328EF"/>
    <w:rsid w:val="00B4156B"/>
    <w:rsid w:val="00BA7B9D"/>
    <w:rsid w:val="00C10751"/>
    <w:rsid w:val="00C3562E"/>
    <w:rsid w:val="00C758F3"/>
    <w:rsid w:val="00CD4B86"/>
    <w:rsid w:val="00CE6692"/>
    <w:rsid w:val="00D60B54"/>
    <w:rsid w:val="00DD1B3F"/>
    <w:rsid w:val="00E2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2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4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4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4B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C3A6-7FD7-43C3-B6F7-D554D25C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3396</Characters>
  <Application>Microsoft Office Word</Application>
  <DocSecurity>0</DocSecurity>
  <Lines>121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asstadmin</cp:lastModifiedBy>
  <cp:revision>3</cp:revision>
  <dcterms:created xsi:type="dcterms:W3CDTF">2016-02-26T19:31:00Z</dcterms:created>
  <dcterms:modified xsi:type="dcterms:W3CDTF">2016-02-26T19:31:00Z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